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C9EB" w14:textId="7317CBC3" w:rsidR="00E66558" w:rsidRPr="001B0362" w:rsidRDefault="009D71E8">
      <w:pPr>
        <w:pStyle w:val="Heading1"/>
        <w:rPr>
          <w:rFonts w:cs="Arial"/>
          <w:sz w:val="20"/>
          <w:szCs w:val="20"/>
        </w:rPr>
      </w:pPr>
      <w:bookmarkStart w:id="0" w:name="_Toc400361362"/>
      <w:bookmarkStart w:id="1" w:name="_Toc443397153"/>
      <w:bookmarkStart w:id="2" w:name="_Toc357771638"/>
      <w:bookmarkStart w:id="3" w:name="_Toc346793416"/>
      <w:bookmarkStart w:id="4" w:name="_Toc328122777"/>
      <w:r w:rsidRPr="001B0362">
        <w:rPr>
          <w:rFonts w:cs="Arial"/>
          <w:sz w:val="20"/>
          <w:szCs w:val="2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1B0362">
        <w:rPr>
          <w:rFonts w:cs="Arial"/>
          <w:sz w:val="20"/>
          <w:szCs w:val="20"/>
        </w:rPr>
        <w:t xml:space="preserve"> – </w:t>
      </w:r>
      <w:r w:rsidR="190BA08E" w:rsidRPr="001B0362">
        <w:rPr>
          <w:rFonts w:cs="Arial"/>
          <w:sz w:val="20"/>
          <w:szCs w:val="20"/>
        </w:rPr>
        <w:t>Caldecote Community Primary School</w:t>
      </w:r>
    </w:p>
    <w:p w14:paraId="16B48015" w14:textId="163E742B" w:rsidR="00E66558" w:rsidRPr="001B0362" w:rsidRDefault="009D71E8" w:rsidP="46125718">
      <w:pPr>
        <w:spacing w:after="0"/>
        <w:rPr>
          <w:rFonts w:cs="Arial"/>
          <w:b/>
          <w:bCs/>
          <w:sz w:val="20"/>
          <w:szCs w:val="20"/>
        </w:rPr>
      </w:pPr>
      <w:r w:rsidRPr="001B0362">
        <w:rPr>
          <w:rFonts w:cs="Arial"/>
          <w:sz w:val="20"/>
          <w:szCs w:val="20"/>
        </w:rPr>
        <w:t xml:space="preserve">This statement details our school’s use of pupil premium funding to help improve the attainment of our disadvantaged pupils. </w:t>
      </w:r>
    </w:p>
    <w:p w14:paraId="2A7D54B3" w14:textId="730F2E71" w:rsidR="00E66558" w:rsidRPr="001B0362" w:rsidRDefault="009D71E8" w:rsidP="00C62989">
      <w:pPr>
        <w:rPr>
          <w:rFonts w:cs="Arial"/>
          <w:b/>
          <w:sz w:val="20"/>
          <w:szCs w:val="20"/>
        </w:rPr>
      </w:pPr>
      <w:r w:rsidRPr="001B0362">
        <w:rPr>
          <w:rFonts w:cs="Arial"/>
          <w:sz w:val="20"/>
          <w:szCs w:val="20"/>
        </w:rPr>
        <w:t xml:space="preserve">It outlines our pupil premium strategy, how we intend to spend the funding in this academic year and the </w:t>
      </w:r>
      <w:r w:rsidR="00830D57" w:rsidRPr="001B0362">
        <w:rPr>
          <w:rFonts w:cs="Arial"/>
          <w:sz w:val="20"/>
          <w:szCs w:val="20"/>
        </w:rPr>
        <w:t xml:space="preserve">outcomes </w:t>
      </w:r>
      <w:r w:rsidR="00A44FBB" w:rsidRPr="001B0362">
        <w:rPr>
          <w:rFonts w:cs="Arial"/>
          <w:sz w:val="20"/>
          <w:szCs w:val="20"/>
        </w:rPr>
        <w:t>for disadvantaged pupils</w:t>
      </w:r>
      <w:r w:rsidRPr="001B0362">
        <w:rPr>
          <w:rFonts w:cs="Arial"/>
          <w:sz w:val="20"/>
          <w:szCs w:val="20"/>
        </w:rPr>
        <w:t xml:space="preserve"> last </w:t>
      </w:r>
      <w:r w:rsidR="00A44FBB" w:rsidRPr="001B0362">
        <w:rPr>
          <w:rFonts w:cs="Arial"/>
          <w:sz w:val="20"/>
          <w:szCs w:val="20"/>
        </w:rPr>
        <w:t xml:space="preserve">academic </w:t>
      </w:r>
      <w:r w:rsidRPr="001B0362">
        <w:rPr>
          <w:rFonts w:cs="Arial"/>
          <w:sz w:val="20"/>
          <w:szCs w:val="20"/>
        </w:rPr>
        <w:t>year</w:t>
      </w:r>
      <w:r w:rsidR="00A44FBB" w:rsidRPr="001B0362">
        <w:rPr>
          <w:rFonts w:cs="Arial"/>
          <w:sz w:val="20"/>
          <w:szCs w:val="20"/>
        </w:rPr>
        <w:t>.</w:t>
      </w:r>
    </w:p>
    <w:p w14:paraId="2A7D54B4" w14:textId="2CAB096C" w:rsidR="00E66558" w:rsidRPr="001B0362" w:rsidRDefault="009D71E8">
      <w:pPr>
        <w:pStyle w:val="Heading2"/>
        <w:rPr>
          <w:rFonts w:cs="Arial"/>
          <w:sz w:val="20"/>
          <w:szCs w:val="20"/>
        </w:rPr>
      </w:pPr>
      <w:r w:rsidRPr="001B0362">
        <w:rPr>
          <w:rFonts w:cs="Arial"/>
          <w:sz w:val="20"/>
          <w:szCs w:val="2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1B0362" w14:paraId="2A7D54B7"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1B0362" w:rsidRDefault="009D71E8" w:rsidP="00C31636">
            <w:pPr>
              <w:pStyle w:val="TableHeader"/>
              <w:ind w:left="0" w:right="0"/>
              <w:jc w:val="left"/>
              <w:rPr>
                <w:rFonts w:cs="Arial"/>
                <w:sz w:val="20"/>
                <w:szCs w:val="20"/>
              </w:rPr>
            </w:pPr>
            <w:r w:rsidRPr="001B0362">
              <w:rPr>
                <w:rFonts w:cs="Arial"/>
                <w:sz w:val="20"/>
                <w:szCs w:val="20"/>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1B0362" w:rsidRDefault="009D71E8" w:rsidP="00C31636">
            <w:pPr>
              <w:pStyle w:val="TableHeader"/>
              <w:ind w:left="0" w:right="0"/>
              <w:jc w:val="left"/>
              <w:rPr>
                <w:rFonts w:cs="Arial"/>
                <w:sz w:val="20"/>
                <w:szCs w:val="20"/>
              </w:rPr>
            </w:pPr>
            <w:r w:rsidRPr="001B0362">
              <w:rPr>
                <w:rFonts w:cs="Arial"/>
                <w:sz w:val="20"/>
                <w:szCs w:val="20"/>
              </w:rPr>
              <w:t>Data</w:t>
            </w:r>
          </w:p>
        </w:tc>
      </w:tr>
      <w:tr w:rsidR="002940F3" w:rsidRPr="001B0362" w14:paraId="2A7D54BA"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Pr="001B0362" w:rsidRDefault="002940F3" w:rsidP="00C31636">
            <w:pPr>
              <w:pStyle w:val="TableRow"/>
              <w:ind w:left="0" w:right="0"/>
              <w:rPr>
                <w:rFonts w:cs="Arial"/>
                <w:sz w:val="20"/>
                <w:szCs w:val="20"/>
              </w:rPr>
            </w:pPr>
            <w:r w:rsidRPr="001B0362">
              <w:rPr>
                <w:rFonts w:cs="Arial"/>
                <w:sz w:val="20"/>
                <w:szCs w:val="20"/>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57F842F6" w:rsidR="002940F3" w:rsidRPr="001B0362" w:rsidRDefault="3C7190B6" w:rsidP="00C31636">
            <w:pPr>
              <w:pStyle w:val="TableRow"/>
              <w:ind w:left="0" w:right="0"/>
              <w:rPr>
                <w:rFonts w:cs="Arial"/>
                <w:sz w:val="20"/>
                <w:szCs w:val="20"/>
              </w:rPr>
            </w:pPr>
            <w:r w:rsidRPr="001B0362">
              <w:rPr>
                <w:rFonts w:cs="Arial"/>
                <w:sz w:val="20"/>
                <w:szCs w:val="20"/>
              </w:rPr>
              <w:t>606</w:t>
            </w:r>
          </w:p>
        </w:tc>
      </w:tr>
      <w:tr w:rsidR="002940F3" w:rsidRPr="001B0362" w14:paraId="2A7D54BD"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1B0362" w:rsidRDefault="002940F3" w:rsidP="00C31636">
            <w:pPr>
              <w:pStyle w:val="TableRow"/>
              <w:ind w:left="0" w:right="0"/>
              <w:rPr>
                <w:rFonts w:cs="Arial"/>
                <w:sz w:val="20"/>
                <w:szCs w:val="20"/>
              </w:rPr>
            </w:pPr>
            <w:r w:rsidRPr="001B0362">
              <w:rPr>
                <w:rFonts w:cs="Arial"/>
                <w:sz w:val="20"/>
                <w:szCs w:val="20"/>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83C54E7" w:rsidR="002940F3" w:rsidRPr="001B0362" w:rsidRDefault="2C3D9660" w:rsidP="00C31636">
            <w:pPr>
              <w:pStyle w:val="TableRow"/>
              <w:ind w:left="0" w:right="0"/>
              <w:rPr>
                <w:rFonts w:cs="Arial"/>
                <w:sz w:val="20"/>
                <w:szCs w:val="20"/>
              </w:rPr>
            </w:pPr>
            <w:r w:rsidRPr="001B0362">
              <w:rPr>
                <w:rFonts w:cs="Arial"/>
                <w:sz w:val="20"/>
                <w:szCs w:val="20"/>
              </w:rPr>
              <w:t>257/606 = 42%</w:t>
            </w:r>
          </w:p>
        </w:tc>
      </w:tr>
      <w:tr w:rsidR="002940F3" w:rsidRPr="001B0362" w14:paraId="2A7D54C0"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Pr="001B0362" w:rsidRDefault="002940F3" w:rsidP="00C31636">
            <w:pPr>
              <w:pStyle w:val="TableRow"/>
              <w:ind w:left="0" w:right="0"/>
              <w:rPr>
                <w:rFonts w:cs="Arial"/>
                <w:sz w:val="20"/>
                <w:szCs w:val="20"/>
              </w:rPr>
            </w:pPr>
            <w:r w:rsidRPr="001B0362">
              <w:rPr>
                <w:rFonts w:cs="Arial"/>
                <w:sz w:val="20"/>
                <w:szCs w:val="20"/>
              </w:rPr>
              <w:t xml:space="preserve">Academic year/years that our current pupil premium strategy plan covers </w:t>
            </w:r>
            <w:r w:rsidRPr="001B0362">
              <w:rPr>
                <w:rFonts w:cs="Arial"/>
                <w:b/>
                <w:sz w:val="20"/>
                <w:szCs w:val="20"/>
              </w:rPr>
              <w:t>(</w:t>
            </w:r>
            <w:r w:rsidR="004E57C3" w:rsidRPr="001B0362">
              <w:rPr>
                <w:rFonts w:cs="Arial"/>
                <w:b/>
                <w:sz w:val="20"/>
                <w:szCs w:val="20"/>
              </w:rPr>
              <w:t>3-year</w:t>
            </w:r>
            <w:r w:rsidRPr="001B0362">
              <w:rPr>
                <w:rFonts w:cs="Arial"/>
                <w:b/>
                <w:sz w:val="20"/>
                <w:szCs w:val="20"/>
              </w:rPr>
              <w:t xml:space="preserve"> plans are recommended</w:t>
            </w:r>
            <w:r w:rsidR="00D5360D" w:rsidRPr="001B0362">
              <w:rPr>
                <w:rFonts w:cs="Arial"/>
                <w:b/>
                <w:sz w:val="20"/>
                <w:szCs w:val="20"/>
              </w:rPr>
              <w:t xml:space="preserve"> </w:t>
            </w:r>
            <w:r w:rsidR="00560424" w:rsidRPr="001B0362">
              <w:rPr>
                <w:rFonts w:cs="Arial"/>
                <w:b/>
                <w:sz w:val="20"/>
                <w:szCs w:val="20"/>
              </w:rPr>
              <w:t>– you must still publish an updated statement each academic year</w:t>
            </w:r>
            <w:r w:rsidRPr="001B0362">
              <w:rPr>
                <w:rFonts w:cs="Arial"/>
                <w:b/>
                <w:sz w:val="20"/>
                <w:szCs w:val="20"/>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55ACAA97" w:rsidR="002940F3" w:rsidRPr="001B0362" w:rsidRDefault="331E7581" w:rsidP="00C31636">
            <w:pPr>
              <w:pStyle w:val="TableRow"/>
              <w:ind w:left="0" w:right="0"/>
              <w:rPr>
                <w:rFonts w:cs="Arial"/>
                <w:sz w:val="20"/>
                <w:szCs w:val="20"/>
              </w:rPr>
            </w:pPr>
            <w:r w:rsidRPr="001B0362">
              <w:rPr>
                <w:rFonts w:cs="Arial"/>
                <w:sz w:val="20"/>
                <w:szCs w:val="20"/>
              </w:rPr>
              <w:t>September 2025 – September 2026</w:t>
            </w:r>
          </w:p>
        </w:tc>
      </w:tr>
      <w:tr w:rsidR="002940F3" w:rsidRPr="001B0362" w14:paraId="2A7D54C3"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1B0362" w:rsidRDefault="002940F3" w:rsidP="00C31636">
            <w:pPr>
              <w:pStyle w:val="TableRow"/>
              <w:ind w:left="0" w:right="0"/>
              <w:rPr>
                <w:rFonts w:cs="Arial"/>
                <w:sz w:val="20"/>
                <w:szCs w:val="20"/>
              </w:rPr>
            </w:pPr>
            <w:r w:rsidRPr="001B0362">
              <w:rPr>
                <w:rFonts w:cs="Arial"/>
                <w:sz w:val="20"/>
                <w:szCs w:val="20"/>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FA62E08" w:rsidR="002940F3" w:rsidRPr="001B0362" w:rsidRDefault="06259BFF" w:rsidP="00C31636">
            <w:pPr>
              <w:pStyle w:val="TableRow"/>
              <w:ind w:left="0" w:right="0"/>
              <w:rPr>
                <w:rFonts w:cs="Arial"/>
                <w:sz w:val="20"/>
                <w:szCs w:val="20"/>
              </w:rPr>
            </w:pPr>
            <w:r w:rsidRPr="001B0362">
              <w:rPr>
                <w:rFonts w:cs="Arial"/>
                <w:sz w:val="20"/>
                <w:szCs w:val="20"/>
              </w:rPr>
              <w:t>30</w:t>
            </w:r>
            <w:r w:rsidRPr="001B0362">
              <w:rPr>
                <w:rFonts w:cs="Arial"/>
                <w:sz w:val="20"/>
                <w:szCs w:val="20"/>
                <w:vertAlign w:val="superscript"/>
              </w:rPr>
              <w:t>th</w:t>
            </w:r>
            <w:r w:rsidRPr="001B0362">
              <w:rPr>
                <w:rFonts w:cs="Arial"/>
                <w:sz w:val="20"/>
                <w:szCs w:val="20"/>
              </w:rPr>
              <w:t xml:space="preserve"> </w:t>
            </w:r>
            <w:r w:rsidR="5FDE7031" w:rsidRPr="001B0362">
              <w:rPr>
                <w:rFonts w:cs="Arial"/>
                <w:sz w:val="20"/>
                <w:szCs w:val="20"/>
              </w:rPr>
              <w:t>December 2025</w:t>
            </w:r>
          </w:p>
        </w:tc>
      </w:tr>
      <w:tr w:rsidR="002940F3" w:rsidRPr="001B0362" w14:paraId="2A7D54C6"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1B0362" w:rsidRDefault="002940F3" w:rsidP="00C31636">
            <w:pPr>
              <w:pStyle w:val="TableRow"/>
              <w:ind w:left="0" w:right="0"/>
              <w:rPr>
                <w:rFonts w:cs="Arial"/>
                <w:sz w:val="20"/>
                <w:szCs w:val="20"/>
              </w:rPr>
            </w:pPr>
            <w:r w:rsidRPr="001B0362">
              <w:rPr>
                <w:rFonts w:cs="Arial"/>
                <w:sz w:val="20"/>
                <w:szCs w:val="20"/>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48577D3" w:rsidR="002940F3" w:rsidRPr="001B0362" w:rsidRDefault="774CAB84" w:rsidP="00C31636">
            <w:pPr>
              <w:pStyle w:val="TableRow"/>
              <w:ind w:left="0" w:right="0"/>
              <w:rPr>
                <w:rFonts w:cs="Arial"/>
                <w:sz w:val="20"/>
                <w:szCs w:val="20"/>
              </w:rPr>
            </w:pPr>
            <w:r w:rsidRPr="001B0362">
              <w:rPr>
                <w:rFonts w:cs="Arial"/>
                <w:sz w:val="20"/>
                <w:szCs w:val="20"/>
              </w:rPr>
              <w:t>10</w:t>
            </w:r>
            <w:r w:rsidRPr="001B0362">
              <w:rPr>
                <w:rFonts w:cs="Arial"/>
                <w:sz w:val="20"/>
                <w:szCs w:val="20"/>
                <w:vertAlign w:val="superscript"/>
              </w:rPr>
              <w:t>th</w:t>
            </w:r>
            <w:r w:rsidRPr="001B0362">
              <w:rPr>
                <w:rFonts w:cs="Arial"/>
                <w:sz w:val="20"/>
                <w:szCs w:val="20"/>
              </w:rPr>
              <w:t xml:space="preserve"> </w:t>
            </w:r>
            <w:r w:rsidR="3D7981EB" w:rsidRPr="001B0362">
              <w:rPr>
                <w:rFonts w:cs="Arial"/>
                <w:sz w:val="20"/>
                <w:szCs w:val="20"/>
              </w:rPr>
              <w:t>July 2026</w:t>
            </w:r>
          </w:p>
        </w:tc>
      </w:tr>
      <w:tr w:rsidR="002940F3" w:rsidRPr="001B0362" w14:paraId="2A7D54C9"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1B0362" w:rsidRDefault="002940F3" w:rsidP="00C31636">
            <w:pPr>
              <w:pStyle w:val="TableRow"/>
              <w:ind w:left="0" w:right="0"/>
              <w:rPr>
                <w:rFonts w:cs="Arial"/>
                <w:sz w:val="20"/>
                <w:szCs w:val="20"/>
              </w:rPr>
            </w:pPr>
            <w:r w:rsidRPr="001B0362">
              <w:rPr>
                <w:rFonts w:cs="Arial"/>
                <w:sz w:val="20"/>
                <w:szCs w:val="20"/>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12F52E6F" w:rsidR="002940F3" w:rsidRPr="001B0362" w:rsidRDefault="75A964FD" w:rsidP="00C31636">
            <w:pPr>
              <w:pStyle w:val="TableRow"/>
              <w:ind w:left="0" w:right="0"/>
              <w:rPr>
                <w:rFonts w:cs="Arial"/>
                <w:sz w:val="20"/>
                <w:szCs w:val="20"/>
              </w:rPr>
            </w:pPr>
            <w:r w:rsidRPr="001B0362">
              <w:rPr>
                <w:rFonts w:cs="Arial"/>
                <w:sz w:val="20"/>
                <w:szCs w:val="20"/>
              </w:rPr>
              <w:t>Yaroslava Briggs</w:t>
            </w:r>
          </w:p>
        </w:tc>
      </w:tr>
      <w:tr w:rsidR="002940F3" w:rsidRPr="001B0362" w14:paraId="2A7D54CC"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1B0362" w:rsidRDefault="002940F3" w:rsidP="00C31636">
            <w:pPr>
              <w:pStyle w:val="TableRow"/>
              <w:ind w:left="0" w:right="0"/>
              <w:rPr>
                <w:rFonts w:cs="Arial"/>
                <w:sz w:val="20"/>
                <w:szCs w:val="20"/>
              </w:rPr>
            </w:pPr>
            <w:r w:rsidRPr="001B0362">
              <w:rPr>
                <w:rFonts w:cs="Arial"/>
                <w:sz w:val="20"/>
                <w:szCs w:val="20"/>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6AA0342" w:rsidR="002940F3" w:rsidRPr="001B0362" w:rsidRDefault="5641F662" w:rsidP="00C31636">
            <w:pPr>
              <w:pStyle w:val="TableRow"/>
              <w:ind w:left="0" w:right="0"/>
              <w:rPr>
                <w:rFonts w:cs="Arial"/>
                <w:sz w:val="20"/>
                <w:szCs w:val="20"/>
              </w:rPr>
            </w:pPr>
            <w:r w:rsidRPr="001B0362">
              <w:rPr>
                <w:rFonts w:cs="Arial"/>
                <w:sz w:val="20"/>
                <w:szCs w:val="20"/>
              </w:rPr>
              <w:t>Hannah Kellegher</w:t>
            </w:r>
          </w:p>
        </w:tc>
      </w:tr>
      <w:tr w:rsidR="002940F3" w:rsidRPr="001B0362" w14:paraId="2A7D54CF" w14:textId="77777777" w:rsidTr="461257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1B0362" w:rsidRDefault="002940F3" w:rsidP="00C31636">
            <w:pPr>
              <w:pStyle w:val="TableRow"/>
              <w:ind w:left="0" w:right="0"/>
              <w:rPr>
                <w:rFonts w:cs="Arial"/>
                <w:sz w:val="20"/>
                <w:szCs w:val="20"/>
              </w:rPr>
            </w:pPr>
            <w:r w:rsidRPr="001B0362">
              <w:rPr>
                <w:rFonts w:cs="Arial"/>
                <w:sz w:val="20"/>
                <w:szCs w:val="20"/>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40E14C75" w:rsidR="002940F3" w:rsidRPr="001B0362" w:rsidRDefault="36181A98" w:rsidP="00C31636">
            <w:pPr>
              <w:pStyle w:val="TableRow"/>
              <w:ind w:left="0" w:right="0"/>
              <w:rPr>
                <w:rFonts w:cs="Arial"/>
                <w:sz w:val="20"/>
                <w:szCs w:val="20"/>
              </w:rPr>
            </w:pPr>
            <w:r w:rsidRPr="001B0362">
              <w:rPr>
                <w:rFonts w:cs="Arial"/>
                <w:sz w:val="20"/>
                <w:szCs w:val="20"/>
              </w:rPr>
              <w:t>Zoe Eastwell</w:t>
            </w:r>
          </w:p>
        </w:tc>
      </w:tr>
    </w:tbl>
    <w:bookmarkEnd w:id="2"/>
    <w:bookmarkEnd w:id="3"/>
    <w:bookmarkEnd w:id="4"/>
    <w:p w14:paraId="2A7D54D3" w14:textId="77777777" w:rsidR="00E66558" w:rsidRPr="001B0362" w:rsidRDefault="009D71E8" w:rsidP="005464A1">
      <w:pPr>
        <w:pStyle w:val="Heading2"/>
        <w:rPr>
          <w:rFonts w:cs="Arial"/>
          <w:sz w:val="20"/>
          <w:szCs w:val="20"/>
        </w:rPr>
      </w:pPr>
      <w:r w:rsidRPr="001B0362">
        <w:rPr>
          <w:rFonts w:cs="Arial"/>
          <w:sz w:val="20"/>
          <w:szCs w:val="20"/>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B0362"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1B0362" w:rsidRDefault="009D71E8" w:rsidP="00C31636">
            <w:pPr>
              <w:pStyle w:val="TableRow"/>
              <w:ind w:left="0" w:right="0"/>
              <w:rPr>
                <w:rFonts w:cs="Arial"/>
                <w:sz w:val="20"/>
                <w:szCs w:val="20"/>
              </w:rPr>
            </w:pPr>
            <w:r w:rsidRPr="001B0362">
              <w:rPr>
                <w:rFonts w:cs="Arial"/>
                <w:b/>
                <w:sz w:val="20"/>
                <w:szCs w:val="20"/>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1B0362" w:rsidRDefault="009D71E8" w:rsidP="00C31636">
            <w:pPr>
              <w:pStyle w:val="TableRow"/>
              <w:ind w:left="0" w:right="0"/>
              <w:rPr>
                <w:rFonts w:cs="Arial"/>
                <w:sz w:val="20"/>
                <w:szCs w:val="20"/>
              </w:rPr>
            </w:pPr>
            <w:r w:rsidRPr="001B0362">
              <w:rPr>
                <w:rFonts w:cs="Arial"/>
                <w:b/>
                <w:sz w:val="20"/>
                <w:szCs w:val="20"/>
              </w:rPr>
              <w:t>Amount</w:t>
            </w:r>
          </w:p>
        </w:tc>
      </w:tr>
      <w:tr w:rsidR="00E66558" w:rsidRPr="001B0362"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1B0362" w:rsidRDefault="009D71E8" w:rsidP="00C31636">
            <w:pPr>
              <w:pStyle w:val="TableRow"/>
              <w:ind w:left="0" w:right="0"/>
              <w:rPr>
                <w:rFonts w:cs="Arial"/>
                <w:sz w:val="20"/>
                <w:szCs w:val="20"/>
              </w:rPr>
            </w:pPr>
            <w:r w:rsidRPr="001B0362">
              <w:rPr>
                <w:rFonts w:cs="Arial"/>
                <w:sz w:val="20"/>
                <w:szCs w:val="2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3A39AE44" w:rsidR="00E66558" w:rsidRPr="001B0362" w:rsidRDefault="009D71E8" w:rsidP="00C31636">
            <w:pPr>
              <w:pStyle w:val="TableRow"/>
              <w:ind w:left="0" w:right="0"/>
              <w:rPr>
                <w:rFonts w:cs="Arial"/>
                <w:sz w:val="20"/>
                <w:szCs w:val="20"/>
              </w:rPr>
            </w:pPr>
            <w:r w:rsidRPr="001B0362">
              <w:rPr>
                <w:rFonts w:cs="Arial"/>
                <w:sz w:val="20"/>
                <w:szCs w:val="20"/>
              </w:rPr>
              <w:t>£</w:t>
            </w:r>
            <w:r w:rsidR="00754261" w:rsidRPr="001B0362">
              <w:rPr>
                <w:rFonts w:eastAsia="Calibri" w:cs="Arial"/>
                <w:sz w:val="20"/>
                <w:szCs w:val="20"/>
              </w:rPr>
              <w:t xml:space="preserve"> 384,810</w:t>
            </w:r>
          </w:p>
        </w:tc>
      </w:tr>
      <w:tr w:rsidR="00E66558" w:rsidRPr="001B0362"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1B0362" w:rsidRDefault="009D71E8" w:rsidP="00C31636">
            <w:pPr>
              <w:pStyle w:val="TableRow"/>
              <w:spacing w:after="120"/>
              <w:ind w:left="0" w:right="0"/>
              <w:rPr>
                <w:rFonts w:cs="Arial"/>
                <w:sz w:val="20"/>
                <w:szCs w:val="20"/>
              </w:rPr>
            </w:pPr>
            <w:r w:rsidRPr="001B0362">
              <w:rPr>
                <w:rFonts w:cs="Arial"/>
                <w:sz w:val="20"/>
                <w:szCs w:val="20"/>
              </w:rPr>
              <w:t>Pupil premium</w:t>
            </w:r>
            <w:r w:rsidR="005F16B6" w:rsidRPr="001B0362">
              <w:rPr>
                <w:rFonts w:cs="Arial"/>
                <w:sz w:val="20"/>
                <w:szCs w:val="20"/>
              </w:rPr>
              <w:t xml:space="preserve"> </w:t>
            </w:r>
            <w:r w:rsidRPr="001B0362">
              <w:rPr>
                <w:rFonts w:cs="Arial"/>
                <w:sz w:val="20"/>
                <w:szCs w:val="20"/>
              </w:rPr>
              <w:t xml:space="preserve">funding carried forward from previous years </w:t>
            </w:r>
            <w:r w:rsidRPr="001B0362">
              <w:rPr>
                <w:rFonts w:cs="Arial"/>
                <w:i/>
                <w:iCs/>
                <w:sz w:val="20"/>
                <w:szCs w:val="20"/>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51DF3D8B" w:rsidR="00E66558" w:rsidRPr="001B0362" w:rsidRDefault="009D71E8" w:rsidP="00C31636">
            <w:pPr>
              <w:pStyle w:val="TableRow"/>
              <w:ind w:left="0" w:right="0"/>
              <w:rPr>
                <w:rFonts w:cs="Arial"/>
                <w:sz w:val="20"/>
                <w:szCs w:val="20"/>
              </w:rPr>
            </w:pPr>
            <w:r w:rsidRPr="001B0362">
              <w:rPr>
                <w:rFonts w:cs="Arial"/>
                <w:sz w:val="20"/>
                <w:szCs w:val="20"/>
              </w:rPr>
              <w:t>£</w:t>
            </w:r>
            <w:r w:rsidR="00754261" w:rsidRPr="001B0362">
              <w:rPr>
                <w:rFonts w:cs="Arial"/>
                <w:sz w:val="20"/>
                <w:szCs w:val="20"/>
              </w:rPr>
              <w:t>0</w:t>
            </w:r>
          </w:p>
        </w:tc>
      </w:tr>
      <w:tr w:rsidR="00E66558" w:rsidRPr="001B0362"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1B0362" w:rsidRDefault="009D71E8" w:rsidP="00C31636">
            <w:pPr>
              <w:pStyle w:val="TableRow"/>
              <w:spacing w:after="120"/>
              <w:ind w:left="0" w:right="0"/>
              <w:rPr>
                <w:rFonts w:cs="Arial"/>
                <w:b/>
                <w:sz w:val="20"/>
                <w:szCs w:val="20"/>
              </w:rPr>
            </w:pPr>
            <w:r w:rsidRPr="001B0362">
              <w:rPr>
                <w:rFonts w:cs="Arial"/>
                <w:b/>
                <w:sz w:val="20"/>
                <w:szCs w:val="20"/>
              </w:rPr>
              <w:t>Total budget for this academic year</w:t>
            </w:r>
          </w:p>
          <w:p w14:paraId="2A7D54E1" w14:textId="77777777" w:rsidR="00E66558" w:rsidRPr="001B0362" w:rsidRDefault="009D71E8" w:rsidP="00C31636">
            <w:pPr>
              <w:pStyle w:val="TableRow"/>
              <w:ind w:left="0" w:right="0"/>
              <w:rPr>
                <w:rFonts w:cs="Arial"/>
                <w:i/>
                <w:iCs/>
                <w:sz w:val="20"/>
                <w:szCs w:val="20"/>
              </w:rPr>
            </w:pPr>
            <w:r w:rsidRPr="001B0362">
              <w:rPr>
                <w:rFonts w:cs="Arial"/>
                <w:i/>
                <w:iCs/>
                <w:sz w:val="20"/>
                <w:szCs w:val="20"/>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AD93041" w:rsidR="00E66558" w:rsidRPr="001B0362" w:rsidRDefault="009D71E8" w:rsidP="00C31636">
            <w:pPr>
              <w:pStyle w:val="TableRow"/>
              <w:ind w:left="0" w:right="0"/>
              <w:rPr>
                <w:rFonts w:cs="Arial"/>
                <w:sz w:val="20"/>
                <w:szCs w:val="20"/>
              </w:rPr>
            </w:pPr>
            <w:r w:rsidRPr="001B0362">
              <w:rPr>
                <w:rFonts w:cs="Arial"/>
                <w:sz w:val="20"/>
                <w:szCs w:val="20"/>
              </w:rPr>
              <w:t>£</w:t>
            </w:r>
            <w:r w:rsidR="00754261" w:rsidRPr="001B0362">
              <w:rPr>
                <w:rFonts w:cs="Arial"/>
                <w:sz w:val="20"/>
                <w:szCs w:val="20"/>
              </w:rPr>
              <w:t>384,810</w:t>
            </w:r>
          </w:p>
        </w:tc>
      </w:tr>
    </w:tbl>
    <w:p w14:paraId="2A7D54E4" w14:textId="77777777" w:rsidR="00E66558" w:rsidRPr="001B0362" w:rsidRDefault="009D71E8">
      <w:pPr>
        <w:pStyle w:val="Heading1"/>
        <w:rPr>
          <w:rFonts w:cs="Arial"/>
          <w:sz w:val="20"/>
          <w:szCs w:val="20"/>
        </w:rPr>
      </w:pPr>
      <w:r w:rsidRPr="001B0362">
        <w:rPr>
          <w:rFonts w:cs="Arial"/>
          <w:sz w:val="20"/>
          <w:szCs w:val="20"/>
        </w:rPr>
        <w:lastRenderedPageBreak/>
        <w:t>Part A: Pupil premium strategy plan</w:t>
      </w:r>
    </w:p>
    <w:p w14:paraId="5D1E84D6" w14:textId="77777777" w:rsidR="00A82493" w:rsidRPr="001B0362" w:rsidRDefault="009D71E8" w:rsidP="00A82493">
      <w:pPr>
        <w:pStyle w:val="Heading2"/>
        <w:rPr>
          <w:rFonts w:cs="Arial"/>
          <w:sz w:val="20"/>
          <w:szCs w:val="20"/>
        </w:rPr>
      </w:pPr>
      <w:bookmarkStart w:id="14" w:name="_Toc357771640"/>
      <w:bookmarkStart w:id="15" w:name="_Toc346793418"/>
      <w:r w:rsidRPr="001B0362">
        <w:rPr>
          <w:rFonts w:cs="Arial"/>
          <w:sz w:val="20"/>
          <w:szCs w:val="20"/>
        </w:rPr>
        <w:t>Statement of intent</w:t>
      </w:r>
    </w:p>
    <w:p w14:paraId="2A7D54EB" w14:textId="38CAF4CF" w:rsidR="00E66558" w:rsidRPr="001B0362" w:rsidRDefault="009D71E8" w:rsidP="00A82493">
      <w:pPr>
        <w:pStyle w:val="Heading2"/>
        <w:rPr>
          <w:rFonts w:cs="Arial"/>
          <w:sz w:val="20"/>
          <w:szCs w:val="20"/>
        </w:rPr>
      </w:pPr>
      <w:r w:rsidRPr="001B0362">
        <w:rPr>
          <w:rFonts w:cs="Arial"/>
          <w:sz w:val="20"/>
          <w:szCs w:val="20"/>
        </w:rPr>
        <w:t>Challenges</w:t>
      </w:r>
    </w:p>
    <w:p w14:paraId="2A7D54EC" w14:textId="77777777" w:rsidR="00E66558" w:rsidRPr="001B0362" w:rsidRDefault="009D71E8" w:rsidP="00AA355B">
      <w:pPr>
        <w:rPr>
          <w:rFonts w:cs="Arial"/>
          <w:sz w:val="20"/>
          <w:szCs w:val="20"/>
        </w:rPr>
      </w:pPr>
      <w:r w:rsidRPr="001B0362">
        <w:rPr>
          <w:rFonts w:cs="Arial"/>
          <w:bCs/>
          <w:sz w:val="20"/>
          <w:szCs w:val="20"/>
        </w:rPr>
        <w:t>This details</w:t>
      </w:r>
      <w:r w:rsidRPr="001B0362">
        <w:rPr>
          <w:rFonts w:cs="Arial"/>
          <w:sz w:val="20"/>
          <w:szCs w:val="20"/>
        </w:rPr>
        <w:t xml:space="preserve"> the key</w:t>
      </w:r>
      <w:r w:rsidRPr="001B0362">
        <w:rPr>
          <w:rFonts w:cs="Arial"/>
          <w:bCs/>
          <w:sz w:val="20"/>
          <w:szCs w:val="20"/>
        </w:rPr>
        <w:t xml:space="preserve"> </w:t>
      </w:r>
      <w:r w:rsidRPr="001B0362">
        <w:rPr>
          <w:rFonts w:cs="Arial"/>
          <w:sz w:val="20"/>
          <w:szCs w:val="20"/>
        </w:rPr>
        <w:t xml:space="preserve">challenges to </w:t>
      </w:r>
      <w:r w:rsidRPr="001B0362">
        <w:rPr>
          <w:rFonts w:cs="Arial"/>
          <w:bCs/>
          <w:sz w:val="20"/>
          <w:szCs w:val="20"/>
        </w:rPr>
        <w:t>achievement that we have</w:t>
      </w:r>
      <w:r w:rsidRPr="001B0362">
        <w:rPr>
          <w:rFonts w:cs="Arial"/>
          <w:sz w:val="20"/>
          <w:szCs w:val="20"/>
        </w:rPr>
        <w:t xml:space="preserve"> identified among </w:t>
      </w:r>
      <w:r w:rsidRPr="001B0362">
        <w:rPr>
          <w:rFonts w:cs="Arial"/>
          <w:bCs/>
          <w:sz w:val="20"/>
          <w:szCs w:val="20"/>
        </w:rPr>
        <w:t>our</w:t>
      </w:r>
      <w:r w:rsidRPr="001B0362">
        <w:rPr>
          <w:rFonts w:cs="Arial"/>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B0362"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1B0362" w:rsidRDefault="009D71E8" w:rsidP="00C31636">
            <w:pPr>
              <w:pStyle w:val="TableHeader"/>
              <w:ind w:left="0" w:right="0"/>
              <w:jc w:val="left"/>
              <w:rPr>
                <w:rFonts w:cs="Arial"/>
                <w:sz w:val="20"/>
                <w:szCs w:val="20"/>
              </w:rPr>
            </w:pPr>
            <w:r w:rsidRPr="001B0362">
              <w:rPr>
                <w:rFonts w:cs="Arial"/>
                <w:sz w:val="20"/>
                <w:szCs w:val="20"/>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1B0362" w:rsidRDefault="009D71E8" w:rsidP="00C31636">
            <w:pPr>
              <w:pStyle w:val="TableHeader"/>
              <w:ind w:left="0" w:right="0"/>
              <w:jc w:val="left"/>
              <w:rPr>
                <w:rFonts w:cs="Arial"/>
                <w:sz w:val="20"/>
                <w:szCs w:val="20"/>
              </w:rPr>
            </w:pPr>
            <w:r w:rsidRPr="001B0362">
              <w:rPr>
                <w:rFonts w:cs="Arial"/>
                <w:sz w:val="20"/>
                <w:szCs w:val="20"/>
              </w:rPr>
              <w:t xml:space="preserve">Detail of challenge </w:t>
            </w:r>
          </w:p>
        </w:tc>
      </w:tr>
      <w:tr w:rsidR="00E66558" w:rsidRPr="001B0362"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1B0362" w:rsidRDefault="009D71E8" w:rsidP="00C31636">
            <w:pPr>
              <w:pStyle w:val="TableRow"/>
              <w:ind w:left="0" w:right="0"/>
              <w:rPr>
                <w:rFonts w:cs="Arial"/>
                <w:sz w:val="20"/>
                <w:szCs w:val="20"/>
              </w:rPr>
            </w:pPr>
            <w:r w:rsidRPr="001B0362">
              <w:rPr>
                <w:rFonts w:cs="Arial"/>
                <w:sz w:val="20"/>
                <w:szCs w:val="20"/>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329C6" w14:textId="613AC075" w:rsidR="00CC05E6" w:rsidRPr="001B0362" w:rsidRDefault="00CC05E6" w:rsidP="00C31636">
            <w:pPr>
              <w:pStyle w:val="TableRowCentered"/>
              <w:ind w:left="0" w:right="0"/>
              <w:jc w:val="left"/>
              <w:rPr>
                <w:rFonts w:cs="Arial"/>
                <w:sz w:val="20"/>
              </w:rPr>
            </w:pPr>
            <w:r w:rsidRPr="001B0362">
              <w:rPr>
                <w:rFonts w:cs="Arial"/>
                <w:sz w:val="20"/>
              </w:rPr>
              <w:t>EYFS: Pupil premium 31/104 = 30% (19</w:t>
            </w:r>
            <w:r w:rsidR="00420B91" w:rsidRPr="001B0362">
              <w:rPr>
                <w:rFonts w:cs="Arial"/>
                <w:sz w:val="20"/>
              </w:rPr>
              <w:t xml:space="preserve"> </w:t>
            </w:r>
            <w:r w:rsidRPr="001B0362">
              <w:rPr>
                <w:rFonts w:cs="Arial"/>
                <w:sz w:val="20"/>
              </w:rPr>
              <w:t>boys and 12 girls).</w:t>
            </w:r>
          </w:p>
          <w:p w14:paraId="2A7D54F1" w14:textId="5FAFC663" w:rsidR="00E66558" w:rsidRPr="001B0362" w:rsidRDefault="00105014" w:rsidP="00C31636">
            <w:pPr>
              <w:pStyle w:val="TableRowCentered"/>
              <w:ind w:left="0" w:right="0"/>
              <w:jc w:val="left"/>
              <w:rPr>
                <w:rFonts w:cs="Arial"/>
                <w:sz w:val="20"/>
              </w:rPr>
            </w:pPr>
            <w:r w:rsidRPr="001B0362">
              <w:rPr>
                <w:rFonts w:cs="Arial"/>
                <w:sz w:val="20"/>
              </w:rPr>
              <w:t>Only 4</w:t>
            </w:r>
            <w:r w:rsidR="00CC05E6" w:rsidRPr="001B0362">
              <w:rPr>
                <w:rFonts w:cs="Arial"/>
                <w:sz w:val="20"/>
              </w:rPr>
              <w:t>/</w:t>
            </w:r>
            <w:r w:rsidRPr="001B0362">
              <w:rPr>
                <w:rFonts w:cs="Arial"/>
                <w:sz w:val="20"/>
              </w:rPr>
              <w:t xml:space="preserve">31 </w:t>
            </w:r>
            <w:r w:rsidR="00CC05E6" w:rsidRPr="001B0362">
              <w:rPr>
                <w:rFonts w:cs="Arial"/>
                <w:sz w:val="20"/>
              </w:rPr>
              <w:t xml:space="preserve">or 13% of </w:t>
            </w:r>
            <w:r w:rsidRPr="001B0362">
              <w:rPr>
                <w:rFonts w:cs="Arial"/>
                <w:sz w:val="20"/>
              </w:rPr>
              <w:t xml:space="preserve">pupil premium </w:t>
            </w:r>
            <w:r w:rsidR="00CC05E6" w:rsidRPr="001B0362">
              <w:rPr>
                <w:rFonts w:cs="Arial"/>
                <w:sz w:val="20"/>
              </w:rPr>
              <w:t>were on track in Prime areas in Au1 2025</w:t>
            </w:r>
          </w:p>
        </w:tc>
      </w:tr>
      <w:tr w:rsidR="00E66558" w:rsidRPr="001B0362"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1B0362" w:rsidRDefault="009D71E8" w:rsidP="00C31636">
            <w:pPr>
              <w:pStyle w:val="TableRow"/>
              <w:ind w:left="0" w:right="0"/>
              <w:rPr>
                <w:rFonts w:cs="Arial"/>
                <w:sz w:val="20"/>
                <w:szCs w:val="20"/>
              </w:rPr>
            </w:pPr>
            <w:r w:rsidRPr="001B0362">
              <w:rPr>
                <w:rFonts w:cs="Arial"/>
                <w:sz w:val="20"/>
                <w:szCs w:val="20"/>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22C25B57" w:rsidR="00E66558" w:rsidRPr="001B0362" w:rsidRDefault="00CC05E6" w:rsidP="00C31636">
            <w:pPr>
              <w:pStyle w:val="TableRowCentered"/>
              <w:ind w:left="0" w:right="0"/>
              <w:jc w:val="left"/>
              <w:rPr>
                <w:rFonts w:cs="Arial"/>
                <w:sz w:val="20"/>
              </w:rPr>
            </w:pPr>
            <w:r w:rsidRPr="001B0362">
              <w:rPr>
                <w:rFonts w:cs="Arial"/>
                <w:sz w:val="20"/>
              </w:rPr>
              <w:t xml:space="preserve">Attendance below 90% - 16/31 or 52% of pupil premium in EYFS </w:t>
            </w:r>
          </w:p>
        </w:tc>
      </w:tr>
      <w:tr w:rsidR="00E66558" w:rsidRPr="001B0362"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1B0362" w:rsidRDefault="009D71E8" w:rsidP="00C31636">
            <w:pPr>
              <w:pStyle w:val="TableRow"/>
              <w:ind w:left="0" w:right="0"/>
              <w:rPr>
                <w:rFonts w:cs="Arial"/>
                <w:sz w:val="20"/>
                <w:szCs w:val="20"/>
              </w:rPr>
            </w:pPr>
            <w:r w:rsidRPr="001B0362">
              <w:rPr>
                <w:rFonts w:cs="Arial"/>
                <w:sz w:val="20"/>
                <w:szCs w:val="20"/>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3A26D6A" w:rsidR="00E66558" w:rsidRPr="001B0362" w:rsidRDefault="00CC05E6" w:rsidP="00C31636">
            <w:pPr>
              <w:pStyle w:val="TableRowCentered"/>
              <w:ind w:left="0" w:right="0"/>
              <w:jc w:val="left"/>
              <w:rPr>
                <w:rFonts w:cs="Arial"/>
                <w:sz w:val="20"/>
              </w:rPr>
            </w:pPr>
            <w:r w:rsidRPr="001B0362">
              <w:rPr>
                <w:rFonts w:cs="Arial"/>
                <w:sz w:val="20"/>
              </w:rPr>
              <w:t xml:space="preserve">Ensuring that the quality of teaching and learning remains at least effective or highly effective in all year groups.  </w:t>
            </w:r>
          </w:p>
        </w:tc>
      </w:tr>
      <w:tr w:rsidR="00E66558" w:rsidRPr="001B0362"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1B0362" w:rsidRDefault="009D71E8" w:rsidP="00C31636">
            <w:pPr>
              <w:pStyle w:val="TableRow"/>
              <w:ind w:left="0" w:right="0"/>
              <w:rPr>
                <w:rFonts w:cs="Arial"/>
                <w:sz w:val="20"/>
                <w:szCs w:val="20"/>
              </w:rPr>
            </w:pPr>
            <w:r w:rsidRPr="001B0362">
              <w:rPr>
                <w:rFonts w:cs="Arial"/>
                <w:sz w:val="20"/>
                <w:szCs w:val="20"/>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565A8C5E" w:rsidR="00E46F7F" w:rsidRPr="001B0362" w:rsidRDefault="00CC05E6" w:rsidP="00E46F7F">
            <w:pPr>
              <w:pStyle w:val="TableRowCentered"/>
              <w:ind w:left="0" w:right="0"/>
              <w:jc w:val="left"/>
              <w:rPr>
                <w:rFonts w:cs="Arial"/>
                <w:iCs/>
                <w:sz w:val="20"/>
              </w:rPr>
            </w:pPr>
            <w:r w:rsidRPr="001B0362">
              <w:rPr>
                <w:rFonts w:cs="Arial"/>
                <w:iCs/>
                <w:sz w:val="20"/>
              </w:rPr>
              <w:t>Focusing on</w:t>
            </w:r>
            <w:r w:rsidR="00E46F7F" w:rsidRPr="001B0362">
              <w:rPr>
                <w:rFonts w:cs="Arial"/>
                <w:iCs/>
                <w:sz w:val="20"/>
              </w:rPr>
              <w:t xml:space="preserve"> knowledge, understanding and meeting the needs of children and the impact of quality first teaching on pupils’ outcomes. </w:t>
            </w:r>
          </w:p>
        </w:tc>
      </w:tr>
      <w:tr w:rsidR="00420B91" w:rsidRPr="001B0362" w14:paraId="2802C69F"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4A429" w14:textId="0D8A8666" w:rsidR="00420B91" w:rsidRPr="001B0362" w:rsidRDefault="00420B91" w:rsidP="00C31636">
            <w:pPr>
              <w:pStyle w:val="TableRow"/>
              <w:ind w:left="0" w:right="0"/>
              <w:rPr>
                <w:rFonts w:cs="Arial"/>
                <w:sz w:val="20"/>
                <w:szCs w:val="20"/>
              </w:rPr>
            </w:pPr>
            <w:r w:rsidRPr="001B0362">
              <w:rPr>
                <w:rFonts w:cs="Arial"/>
                <w:sz w:val="20"/>
                <w:szCs w:val="20"/>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A80FA" w14:textId="7DA99DAA" w:rsidR="00420B91" w:rsidRPr="001B0362" w:rsidRDefault="00420B91" w:rsidP="00E46F7F">
            <w:pPr>
              <w:pStyle w:val="TableRowCentered"/>
              <w:ind w:left="0" w:right="0"/>
              <w:jc w:val="left"/>
              <w:rPr>
                <w:rFonts w:cs="Arial"/>
                <w:iCs/>
                <w:sz w:val="20"/>
              </w:rPr>
            </w:pPr>
            <w:r w:rsidRPr="001B0362">
              <w:rPr>
                <w:rFonts w:cs="Arial"/>
                <w:iCs/>
                <w:sz w:val="20"/>
              </w:rPr>
              <w:t>Focusing on adaptive teaching and securing foundational skills in prime areas (EYFS) and reading, writing and maths (Yrs 1-6).</w:t>
            </w:r>
          </w:p>
        </w:tc>
      </w:tr>
      <w:tr w:rsidR="00E66558" w:rsidRPr="001B0362"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E985BBA" w:rsidR="00E66558" w:rsidRPr="001B0362" w:rsidRDefault="00420B91" w:rsidP="00C31636">
            <w:pPr>
              <w:pStyle w:val="TableRow"/>
              <w:ind w:left="0" w:right="0"/>
              <w:rPr>
                <w:rFonts w:cs="Arial"/>
                <w:sz w:val="20"/>
                <w:szCs w:val="20"/>
              </w:rPr>
            </w:pPr>
            <w:bookmarkStart w:id="16" w:name="_Toc443397160"/>
            <w:r w:rsidRPr="001B0362">
              <w:rPr>
                <w:rFonts w:cs="Arial"/>
                <w:sz w:val="20"/>
                <w:szCs w:val="20"/>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C6234" w14:textId="7479ED49" w:rsidR="00E66558" w:rsidRPr="001B0362" w:rsidRDefault="00E46F7F" w:rsidP="00C31636">
            <w:pPr>
              <w:pStyle w:val="TableRowCentered"/>
              <w:ind w:left="0" w:right="0"/>
              <w:jc w:val="left"/>
              <w:rPr>
                <w:rFonts w:cs="Arial"/>
                <w:b/>
                <w:bCs/>
                <w:iCs/>
                <w:sz w:val="20"/>
              </w:rPr>
            </w:pPr>
            <w:r w:rsidRPr="001B0362">
              <w:rPr>
                <w:rFonts w:cs="Arial"/>
                <w:b/>
                <w:bCs/>
                <w:iCs/>
                <w:sz w:val="20"/>
              </w:rPr>
              <w:t>Ensure that all action planning, monitoring and evaluating activities are focused on:</w:t>
            </w:r>
          </w:p>
          <w:p w14:paraId="054029FA" w14:textId="3F5C61C6" w:rsidR="00E46F7F" w:rsidRPr="001B0362" w:rsidRDefault="00E46F7F" w:rsidP="00E46F7F">
            <w:pPr>
              <w:pStyle w:val="TableRowCentered"/>
              <w:ind w:left="0" w:right="0"/>
              <w:jc w:val="left"/>
              <w:rPr>
                <w:rFonts w:cs="Arial"/>
                <w:b/>
                <w:bCs/>
                <w:iCs/>
                <w:sz w:val="20"/>
              </w:rPr>
            </w:pPr>
            <w:r w:rsidRPr="001B0362">
              <w:rPr>
                <w:rFonts w:cs="Arial"/>
                <w:b/>
                <w:bCs/>
                <w:iCs/>
                <w:sz w:val="20"/>
              </w:rPr>
              <w:t>What impact did … have on pupils’ outcomes?</w:t>
            </w:r>
            <w:r w:rsidR="005B1535" w:rsidRPr="001B0362">
              <w:rPr>
                <w:rFonts w:cs="Arial"/>
                <w:b/>
                <w:bCs/>
                <w:iCs/>
                <w:sz w:val="20"/>
              </w:rPr>
              <w:t xml:space="preserve"> How did pupil premium children benefit from extra funding? What impact did this have on a specific pupil premium child? For example, Johny? </w:t>
            </w:r>
          </w:p>
          <w:p w14:paraId="1252CC76" w14:textId="77777777" w:rsidR="00E46F7F" w:rsidRPr="001B0362" w:rsidRDefault="00E46F7F" w:rsidP="00C31636">
            <w:pPr>
              <w:pStyle w:val="TableRowCentered"/>
              <w:ind w:left="0" w:right="0"/>
              <w:jc w:val="left"/>
              <w:rPr>
                <w:rFonts w:cs="Arial"/>
                <w:b/>
                <w:bCs/>
                <w:iCs/>
                <w:sz w:val="20"/>
              </w:rPr>
            </w:pPr>
            <w:r w:rsidRPr="001B0362">
              <w:rPr>
                <w:rFonts w:cs="Arial"/>
                <w:b/>
                <w:bCs/>
                <w:iCs/>
                <w:sz w:val="20"/>
              </w:rPr>
              <w:t>What difference did …. make?</w:t>
            </w:r>
            <w:r w:rsidR="005B1535" w:rsidRPr="001B0362">
              <w:rPr>
                <w:rFonts w:cs="Arial"/>
                <w:b/>
                <w:bCs/>
                <w:iCs/>
                <w:sz w:val="20"/>
              </w:rPr>
              <w:t xml:space="preserve"> What difference di this make for pupil premium pupils? How did this child benefit from …? For example, Muhammad? Poppy etc. </w:t>
            </w:r>
          </w:p>
          <w:p w14:paraId="2A7D54FD" w14:textId="128C436C" w:rsidR="005B1535" w:rsidRPr="001B0362" w:rsidRDefault="005B1535" w:rsidP="00C31636">
            <w:pPr>
              <w:pStyle w:val="TableRowCentered"/>
              <w:ind w:left="0" w:right="0"/>
              <w:jc w:val="left"/>
              <w:rPr>
                <w:rFonts w:cs="Arial"/>
                <w:iCs/>
                <w:sz w:val="20"/>
              </w:rPr>
            </w:pPr>
            <w:r w:rsidRPr="001B0362">
              <w:rPr>
                <w:rFonts w:cs="Arial"/>
                <w:b/>
                <w:bCs/>
                <w:iCs/>
                <w:sz w:val="20"/>
              </w:rPr>
              <w:t xml:space="preserve">Use specific pupil premium sampling – </w:t>
            </w:r>
            <w:proofErr w:type="gramStart"/>
            <w:r w:rsidRPr="001B0362">
              <w:rPr>
                <w:rFonts w:cs="Arial"/>
                <w:b/>
                <w:bCs/>
                <w:iCs/>
                <w:sz w:val="20"/>
              </w:rPr>
              <w:t>a number of</w:t>
            </w:r>
            <w:proofErr w:type="gramEnd"/>
            <w:r w:rsidRPr="001B0362">
              <w:rPr>
                <w:rFonts w:cs="Arial"/>
                <w:b/>
                <w:bCs/>
                <w:iCs/>
                <w:sz w:val="20"/>
              </w:rPr>
              <w:t xml:space="preserve"> pupil premium children – to evaluate a quality of provision, curriculum, teaching </w:t>
            </w:r>
            <w:proofErr w:type="spellStart"/>
            <w:proofErr w:type="gramStart"/>
            <w:r w:rsidRPr="001B0362">
              <w:rPr>
                <w:rFonts w:cs="Arial"/>
                <w:b/>
                <w:bCs/>
                <w:iCs/>
                <w:sz w:val="20"/>
              </w:rPr>
              <w:t>an</w:t>
            </w:r>
            <w:proofErr w:type="spellEnd"/>
            <w:proofErr w:type="gramEnd"/>
            <w:r w:rsidRPr="001B0362">
              <w:rPr>
                <w:rFonts w:cs="Arial"/>
                <w:b/>
                <w:bCs/>
                <w:iCs/>
                <w:sz w:val="20"/>
              </w:rPr>
              <w:t xml:space="preserve"> learning and their impact on their outcomes.</w:t>
            </w:r>
          </w:p>
        </w:tc>
      </w:tr>
      <w:tr w:rsidR="00E46F7F" w:rsidRPr="001B0362" w14:paraId="5999B8E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FF320" w14:textId="4F8A3813" w:rsidR="00E46F7F" w:rsidRPr="001B0362" w:rsidRDefault="00420B91" w:rsidP="00C31636">
            <w:pPr>
              <w:pStyle w:val="TableRow"/>
              <w:ind w:left="0" w:right="0"/>
              <w:rPr>
                <w:rFonts w:cs="Arial"/>
                <w:sz w:val="20"/>
                <w:szCs w:val="20"/>
              </w:rPr>
            </w:pPr>
            <w:r w:rsidRPr="001B0362">
              <w:rPr>
                <w:rFonts w:cs="Arial"/>
                <w:sz w:val="20"/>
                <w:szCs w:val="20"/>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75949" w14:textId="766AE5B0" w:rsidR="005B1535" w:rsidRPr="001B0362" w:rsidRDefault="00E46F7F" w:rsidP="00C31636">
            <w:pPr>
              <w:pStyle w:val="TableRowCentered"/>
              <w:ind w:left="0" w:right="0"/>
              <w:jc w:val="left"/>
              <w:rPr>
                <w:rFonts w:cs="Arial"/>
                <w:iCs/>
                <w:sz w:val="20"/>
              </w:rPr>
            </w:pPr>
            <w:r w:rsidRPr="001B0362">
              <w:rPr>
                <w:rFonts w:cs="Arial"/>
                <w:iCs/>
                <w:sz w:val="20"/>
              </w:rPr>
              <w:t xml:space="preserve">September 2025 – </w:t>
            </w:r>
            <w:r w:rsidR="005B1535" w:rsidRPr="001B0362">
              <w:rPr>
                <w:rFonts w:cs="Arial"/>
                <w:iCs/>
                <w:sz w:val="20"/>
              </w:rPr>
              <w:t xml:space="preserve">24 teachers in total - </w:t>
            </w:r>
            <w:r w:rsidRPr="001B0362">
              <w:rPr>
                <w:rFonts w:cs="Arial"/>
                <w:iCs/>
                <w:sz w:val="20"/>
              </w:rPr>
              <w:t xml:space="preserve">7 ECTs and 6 new teachers. </w:t>
            </w:r>
          </w:p>
          <w:p w14:paraId="74BEDFB9" w14:textId="32CD4546" w:rsidR="00E46F7F" w:rsidRPr="001B0362" w:rsidRDefault="00E46F7F" w:rsidP="00C31636">
            <w:pPr>
              <w:pStyle w:val="TableRowCentered"/>
              <w:ind w:left="0" w:right="0"/>
              <w:jc w:val="left"/>
              <w:rPr>
                <w:rFonts w:cs="Arial"/>
                <w:iCs/>
                <w:sz w:val="20"/>
              </w:rPr>
            </w:pPr>
            <w:r w:rsidRPr="001B0362">
              <w:rPr>
                <w:rFonts w:cs="Arial"/>
                <w:iCs/>
                <w:sz w:val="20"/>
              </w:rPr>
              <w:t xml:space="preserve">Ensure that all teachers know and understand their class profile, contextual information, including live in experiences and pupils’ learning needs.  </w:t>
            </w:r>
          </w:p>
        </w:tc>
      </w:tr>
      <w:tr w:rsidR="00E46F7F" w:rsidRPr="001B0362" w14:paraId="01F9A6F1"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B86E6" w14:textId="0A215878" w:rsidR="00E46F7F" w:rsidRPr="001B0362" w:rsidRDefault="00420B91" w:rsidP="00C31636">
            <w:pPr>
              <w:pStyle w:val="TableRow"/>
              <w:ind w:left="0" w:right="0"/>
              <w:rPr>
                <w:rFonts w:cs="Arial"/>
                <w:sz w:val="20"/>
                <w:szCs w:val="20"/>
              </w:rPr>
            </w:pPr>
            <w:r w:rsidRPr="001B0362">
              <w:rPr>
                <w:rFonts w:cs="Arial"/>
                <w:sz w:val="20"/>
                <w:szCs w:val="20"/>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81D69" w14:textId="77777777" w:rsidR="005B1535" w:rsidRPr="001B0362" w:rsidRDefault="00E46F7F" w:rsidP="00C31636">
            <w:pPr>
              <w:pStyle w:val="TableRowCentered"/>
              <w:ind w:left="0" w:right="0"/>
              <w:jc w:val="left"/>
              <w:rPr>
                <w:rFonts w:cs="Arial"/>
                <w:iCs/>
                <w:sz w:val="20"/>
              </w:rPr>
            </w:pPr>
            <w:r w:rsidRPr="001B0362">
              <w:rPr>
                <w:rFonts w:cs="Arial"/>
                <w:iCs/>
                <w:sz w:val="20"/>
              </w:rPr>
              <w:t xml:space="preserve">Limited family experience has led to fewer life opportunities for some PP children, which impacts on children’s world experience, cultural capital and vocabulary.  </w:t>
            </w:r>
          </w:p>
          <w:p w14:paraId="148308EA" w14:textId="45A23781" w:rsidR="00E46F7F" w:rsidRPr="001B0362" w:rsidRDefault="00E46F7F" w:rsidP="00C31636">
            <w:pPr>
              <w:pStyle w:val="TableRowCentered"/>
              <w:ind w:left="0" w:right="0"/>
              <w:jc w:val="left"/>
              <w:rPr>
                <w:rFonts w:cs="Arial"/>
                <w:iCs/>
                <w:sz w:val="20"/>
              </w:rPr>
            </w:pPr>
            <w:r w:rsidRPr="001B0362">
              <w:rPr>
                <w:rFonts w:cs="Arial"/>
                <w:iCs/>
                <w:sz w:val="20"/>
              </w:rPr>
              <w:t xml:space="preserve">The school location deprivation indicator is in quintile </w:t>
            </w:r>
            <w:r w:rsidR="00AA4D53" w:rsidRPr="001B0362">
              <w:rPr>
                <w:rFonts w:cs="Arial"/>
                <w:iCs/>
                <w:sz w:val="20"/>
              </w:rPr>
              <w:t>1(most deprived)</w:t>
            </w:r>
            <w:r w:rsidRPr="001B0362">
              <w:rPr>
                <w:rFonts w:cs="Arial"/>
                <w:iCs/>
                <w:sz w:val="20"/>
              </w:rPr>
              <w:t xml:space="preserve"> of all schools and the pupil base is in quintile </w:t>
            </w:r>
            <w:r w:rsidR="00AA4D53" w:rsidRPr="001B0362">
              <w:rPr>
                <w:rFonts w:cs="Arial"/>
                <w:iCs/>
                <w:sz w:val="20"/>
              </w:rPr>
              <w:t>1</w:t>
            </w:r>
            <w:r w:rsidRPr="001B0362">
              <w:rPr>
                <w:rFonts w:cs="Arial"/>
                <w:iCs/>
                <w:sz w:val="20"/>
              </w:rPr>
              <w:t xml:space="preserve"> (most deprived) of all schools.</w:t>
            </w:r>
          </w:p>
        </w:tc>
      </w:tr>
      <w:tr w:rsidR="00E46F7F" w:rsidRPr="001B0362" w14:paraId="51DBB58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628853" w14:textId="3BF95EDC" w:rsidR="00E46F7F" w:rsidRPr="001B0362" w:rsidRDefault="00420B91" w:rsidP="00C31636">
            <w:pPr>
              <w:pStyle w:val="TableRow"/>
              <w:ind w:left="0" w:right="0"/>
              <w:rPr>
                <w:rFonts w:cs="Arial"/>
                <w:sz w:val="20"/>
                <w:szCs w:val="20"/>
              </w:rPr>
            </w:pPr>
            <w:r w:rsidRPr="001B0362">
              <w:rPr>
                <w:rFonts w:cs="Arial"/>
                <w:sz w:val="20"/>
                <w:szCs w:val="20"/>
              </w:rPr>
              <w:t>9</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148914" w14:textId="1FF41C42" w:rsidR="00E46F7F" w:rsidRPr="001B0362" w:rsidRDefault="002053AD" w:rsidP="00C31636">
            <w:pPr>
              <w:pStyle w:val="TableRowCentered"/>
              <w:ind w:left="0" w:right="0"/>
              <w:jc w:val="left"/>
              <w:rPr>
                <w:rFonts w:cs="Arial"/>
                <w:iCs/>
                <w:sz w:val="20"/>
              </w:rPr>
            </w:pPr>
            <w:r w:rsidRPr="001B0362">
              <w:rPr>
                <w:rFonts w:cs="Arial"/>
                <w:iCs/>
                <w:sz w:val="20"/>
              </w:rPr>
              <w:t xml:space="preserve">Years 1-6 226/502 = 45% are pupil premium. In Au1 95/226 or 42% were on track in Reading, 84/226 or 37% on track in writing and </w:t>
            </w:r>
            <w:r w:rsidR="00DB50E6" w:rsidRPr="001B0362">
              <w:rPr>
                <w:rFonts w:cs="Arial"/>
                <w:iCs/>
                <w:sz w:val="20"/>
              </w:rPr>
              <w:t>93/226 or 41% in maths.</w:t>
            </w:r>
          </w:p>
        </w:tc>
      </w:tr>
      <w:tr w:rsidR="00420B91" w:rsidRPr="001B0362" w14:paraId="2B08FE9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2AABA" w14:textId="6C20BB1C" w:rsidR="00420B91" w:rsidRPr="001B0362" w:rsidRDefault="00420B91" w:rsidP="00C31636">
            <w:pPr>
              <w:pStyle w:val="TableRow"/>
              <w:ind w:left="0" w:right="0"/>
              <w:rPr>
                <w:rFonts w:cs="Arial"/>
                <w:sz w:val="20"/>
                <w:szCs w:val="20"/>
              </w:rPr>
            </w:pPr>
            <w:r w:rsidRPr="001B0362">
              <w:rPr>
                <w:rFonts w:cs="Arial"/>
                <w:sz w:val="20"/>
                <w:szCs w:val="20"/>
              </w:rPr>
              <w:t xml:space="preserve">10 </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3ABC2" w14:textId="4D3E515D" w:rsidR="00420B91" w:rsidRPr="001B0362" w:rsidRDefault="005B1535" w:rsidP="00C31636">
            <w:pPr>
              <w:pStyle w:val="TableRowCentered"/>
              <w:ind w:left="0" w:right="0"/>
              <w:jc w:val="left"/>
              <w:rPr>
                <w:rFonts w:cs="Arial"/>
                <w:iCs/>
                <w:sz w:val="20"/>
              </w:rPr>
            </w:pPr>
            <w:r w:rsidRPr="001B0362">
              <w:rPr>
                <w:rFonts w:cs="Arial"/>
                <w:iCs/>
                <w:sz w:val="20"/>
              </w:rPr>
              <w:t>Overall a</w:t>
            </w:r>
            <w:r w:rsidR="00420B91" w:rsidRPr="001B0362">
              <w:rPr>
                <w:rFonts w:cs="Arial"/>
                <w:iCs/>
                <w:sz w:val="20"/>
              </w:rPr>
              <w:t>ttendance</w:t>
            </w:r>
            <w:r w:rsidRPr="001B0362">
              <w:rPr>
                <w:rFonts w:cs="Arial"/>
                <w:iCs/>
                <w:sz w:val="20"/>
              </w:rPr>
              <w:t xml:space="preserve"> current year up to Wednesday 26</w:t>
            </w:r>
            <w:r w:rsidRPr="001B0362">
              <w:rPr>
                <w:rFonts w:cs="Arial"/>
                <w:iCs/>
                <w:sz w:val="20"/>
                <w:vertAlign w:val="superscript"/>
              </w:rPr>
              <w:t>th</w:t>
            </w:r>
            <w:r w:rsidRPr="001B0362">
              <w:rPr>
                <w:rFonts w:cs="Arial"/>
                <w:iCs/>
                <w:sz w:val="20"/>
              </w:rPr>
              <w:t xml:space="preserve"> November 2025: </w:t>
            </w:r>
            <w:r w:rsidR="007D5D48" w:rsidRPr="001B0362">
              <w:rPr>
                <w:rFonts w:cs="Arial"/>
                <w:iCs/>
                <w:sz w:val="20"/>
              </w:rPr>
              <w:t>92.6%.</w:t>
            </w:r>
          </w:p>
          <w:p w14:paraId="322629A5" w14:textId="530B4664" w:rsidR="005B1535" w:rsidRPr="001B0362" w:rsidRDefault="005B1535" w:rsidP="00C31636">
            <w:pPr>
              <w:pStyle w:val="TableRowCentered"/>
              <w:ind w:left="0" w:right="0"/>
              <w:jc w:val="left"/>
              <w:rPr>
                <w:rFonts w:cs="Arial"/>
                <w:iCs/>
                <w:sz w:val="20"/>
              </w:rPr>
            </w:pPr>
            <w:r w:rsidRPr="001B0362">
              <w:rPr>
                <w:rFonts w:cs="Arial"/>
                <w:iCs/>
                <w:sz w:val="20"/>
              </w:rPr>
              <w:t>Pupil premium: 88.9%</w:t>
            </w:r>
            <w:r w:rsidR="007D5D48" w:rsidRPr="001B0362">
              <w:rPr>
                <w:rFonts w:cs="Arial"/>
                <w:iCs/>
                <w:sz w:val="20"/>
              </w:rPr>
              <w:t xml:space="preserve"> and</w:t>
            </w:r>
            <w:r w:rsidRPr="001B0362">
              <w:rPr>
                <w:rFonts w:cs="Arial"/>
                <w:iCs/>
                <w:sz w:val="20"/>
              </w:rPr>
              <w:t xml:space="preserve"> </w:t>
            </w:r>
            <w:r w:rsidR="007D5D48" w:rsidRPr="001B0362">
              <w:rPr>
                <w:rFonts w:cs="Arial"/>
                <w:iCs/>
                <w:sz w:val="20"/>
              </w:rPr>
              <w:t>non-pupil</w:t>
            </w:r>
            <w:r w:rsidRPr="001B0362">
              <w:rPr>
                <w:rFonts w:cs="Arial"/>
                <w:iCs/>
                <w:sz w:val="20"/>
              </w:rPr>
              <w:t xml:space="preserve"> premium: </w:t>
            </w:r>
            <w:r w:rsidR="007D5D48" w:rsidRPr="001B0362">
              <w:rPr>
                <w:rFonts w:cs="Arial"/>
                <w:iCs/>
                <w:sz w:val="20"/>
              </w:rPr>
              <w:t>95.7%</w:t>
            </w:r>
          </w:p>
          <w:p w14:paraId="600430C8" w14:textId="77667DA0" w:rsidR="005B1535" w:rsidRPr="001B0362" w:rsidRDefault="0086558D" w:rsidP="00C31636">
            <w:pPr>
              <w:pStyle w:val="TableRowCentered"/>
              <w:ind w:left="0" w:right="0"/>
              <w:jc w:val="left"/>
              <w:rPr>
                <w:rFonts w:cs="Arial"/>
                <w:iCs/>
                <w:sz w:val="20"/>
              </w:rPr>
            </w:pPr>
            <w:r w:rsidRPr="001B0362">
              <w:rPr>
                <w:rFonts w:cs="Arial"/>
                <w:iCs/>
                <w:sz w:val="20"/>
              </w:rPr>
              <w:t>Persistently absent: 119 pupils – 86 pupils or 72% are pupil premium with overall attendance of 75.8%</w:t>
            </w:r>
          </w:p>
          <w:p w14:paraId="235C67DB" w14:textId="7C881422" w:rsidR="0086558D" w:rsidRPr="001B0362" w:rsidRDefault="0086558D" w:rsidP="00C31636">
            <w:pPr>
              <w:pStyle w:val="TableRowCentered"/>
              <w:ind w:left="0" w:right="0"/>
              <w:jc w:val="left"/>
              <w:rPr>
                <w:rFonts w:cs="Arial"/>
                <w:iCs/>
                <w:sz w:val="20"/>
              </w:rPr>
            </w:pPr>
            <w:r w:rsidRPr="001B0362">
              <w:rPr>
                <w:rFonts w:cs="Arial"/>
                <w:iCs/>
                <w:sz w:val="20"/>
              </w:rPr>
              <w:t>Severely absent: 6 pupils – 5 children were pupil premium with overall attendance of 34.6%</w:t>
            </w:r>
          </w:p>
        </w:tc>
      </w:tr>
    </w:tbl>
    <w:p w14:paraId="2A7D54FF" w14:textId="77777777" w:rsidR="00E66558" w:rsidRPr="001B0362" w:rsidRDefault="009D71E8">
      <w:pPr>
        <w:pStyle w:val="Heading2"/>
        <w:spacing w:before="600"/>
        <w:rPr>
          <w:rFonts w:cs="Arial"/>
          <w:sz w:val="20"/>
          <w:szCs w:val="20"/>
        </w:rPr>
      </w:pPr>
      <w:r w:rsidRPr="001B0362">
        <w:rPr>
          <w:rFonts w:cs="Arial"/>
          <w:sz w:val="20"/>
          <w:szCs w:val="20"/>
        </w:rPr>
        <w:t xml:space="preserve">Intended outcomes </w:t>
      </w:r>
    </w:p>
    <w:p w14:paraId="2A7D5500" w14:textId="77777777" w:rsidR="00E66558" w:rsidRPr="001B0362" w:rsidRDefault="009D71E8">
      <w:pPr>
        <w:rPr>
          <w:rFonts w:cs="Arial"/>
          <w:sz w:val="20"/>
          <w:szCs w:val="20"/>
        </w:rPr>
      </w:pPr>
      <w:r w:rsidRPr="001B0362">
        <w:rPr>
          <w:rFonts w:cs="Arial"/>
          <w:color w:val="auto"/>
          <w:sz w:val="20"/>
          <w:szCs w:val="20"/>
        </w:rPr>
        <w:t xml:space="preserve">This explains the outcomes we are aiming for </w:t>
      </w:r>
      <w:r w:rsidRPr="001B0362">
        <w:rPr>
          <w:rFonts w:cs="Arial"/>
          <w:b/>
          <w:bCs/>
          <w:color w:val="auto"/>
          <w:sz w:val="20"/>
          <w:szCs w:val="20"/>
        </w:rPr>
        <w:t>by the end of our current strategy plan</w:t>
      </w:r>
      <w:r w:rsidRPr="001B0362">
        <w:rPr>
          <w:rFonts w:cs="Arial"/>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B0362"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1B0362" w:rsidRDefault="009D71E8" w:rsidP="00C31636">
            <w:pPr>
              <w:pStyle w:val="TableHeader"/>
              <w:ind w:left="0" w:right="0"/>
              <w:jc w:val="left"/>
              <w:rPr>
                <w:rFonts w:cs="Arial"/>
                <w:sz w:val="20"/>
                <w:szCs w:val="20"/>
              </w:rPr>
            </w:pPr>
            <w:r w:rsidRPr="001B0362">
              <w:rPr>
                <w:rFonts w:cs="Arial"/>
                <w:sz w:val="20"/>
                <w:szCs w:val="20"/>
              </w:rPr>
              <w:lastRenderedPageBreak/>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1B0362" w:rsidRDefault="009D71E8" w:rsidP="00C31636">
            <w:pPr>
              <w:pStyle w:val="TableHeader"/>
              <w:ind w:left="0" w:right="0"/>
              <w:jc w:val="left"/>
              <w:rPr>
                <w:rFonts w:cs="Arial"/>
                <w:sz w:val="20"/>
                <w:szCs w:val="20"/>
              </w:rPr>
            </w:pPr>
            <w:r w:rsidRPr="001B0362">
              <w:rPr>
                <w:rFonts w:cs="Arial"/>
                <w:sz w:val="20"/>
                <w:szCs w:val="20"/>
              </w:rPr>
              <w:t>Success criteria</w:t>
            </w:r>
          </w:p>
        </w:tc>
      </w:tr>
      <w:tr w:rsidR="00E66558" w:rsidRPr="001B0362"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267B4" w14:textId="77777777" w:rsidR="00E53DAB" w:rsidRPr="001B0362" w:rsidRDefault="00E53DAB" w:rsidP="00E53DAB">
            <w:pPr>
              <w:rPr>
                <w:rFonts w:cs="Arial"/>
                <w:b/>
                <w:sz w:val="20"/>
                <w:szCs w:val="20"/>
              </w:rPr>
            </w:pPr>
            <w:bookmarkStart w:id="17" w:name="_Hlk203853457"/>
            <w:r w:rsidRPr="001B0362">
              <w:rPr>
                <w:rFonts w:cs="Arial"/>
                <w:b/>
                <w:sz w:val="20"/>
                <w:szCs w:val="20"/>
              </w:rPr>
              <w:t xml:space="preserve">Priority 1: </w:t>
            </w:r>
            <w:bookmarkStart w:id="18" w:name="_Hlk203853363"/>
            <w:r w:rsidRPr="001B0362">
              <w:rPr>
                <w:rFonts w:cs="Arial"/>
                <w:b/>
                <w:sz w:val="20"/>
                <w:szCs w:val="20"/>
              </w:rPr>
              <w:t>To develop and embed adaptive teaching strategies that enable all pupils, particularly those with SEND, EAL and disadvantaged backgrounds to access an ambitious curriculum and make sustained progress by:</w:t>
            </w:r>
          </w:p>
          <w:p w14:paraId="49811864" w14:textId="77777777" w:rsidR="00E53DAB" w:rsidRPr="001B0362" w:rsidRDefault="00E53DAB" w:rsidP="00E53DAB">
            <w:pPr>
              <w:numPr>
                <w:ilvl w:val="0"/>
                <w:numId w:val="18"/>
              </w:numPr>
              <w:suppressAutoHyphens w:val="0"/>
              <w:autoSpaceDN/>
              <w:spacing w:after="0" w:line="240" w:lineRule="auto"/>
              <w:rPr>
                <w:rFonts w:cs="Arial"/>
                <w:sz w:val="20"/>
                <w:szCs w:val="20"/>
              </w:rPr>
            </w:pPr>
            <w:r w:rsidRPr="001B0362">
              <w:rPr>
                <w:rFonts w:cs="Arial"/>
                <w:sz w:val="20"/>
                <w:szCs w:val="20"/>
              </w:rPr>
              <w:t>Planning with the expectation that all pupils can engage with the full curriculum, making appropriate adaptations rather than simplifying content, in line with the principle of “keeping up, not catching up”.</w:t>
            </w:r>
          </w:p>
          <w:p w14:paraId="78919069" w14:textId="77777777" w:rsidR="00E53DAB" w:rsidRPr="001B0362" w:rsidRDefault="00E53DAB" w:rsidP="00E53DAB">
            <w:pPr>
              <w:numPr>
                <w:ilvl w:val="0"/>
                <w:numId w:val="18"/>
              </w:numPr>
              <w:suppressAutoHyphens w:val="0"/>
              <w:autoSpaceDN/>
              <w:spacing w:after="0" w:line="240" w:lineRule="auto"/>
              <w:rPr>
                <w:rFonts w:cs="Arial"/>
                <w:sz w:val="20"/>
                <w:szCs w:val="20"/>
              </w:rPr>
            </w:pPr>
            <w:r w:rsidRPr="001B0362">
              <w:rPr>
                <w:rFonts w:cs="Arial"/>
                <w:sz w:val="20"/>
                <w:szCs w:val="20"/>
              </w:rPr>
              <w:t>Teaching responsively using effective formative assessment effectively to identify misconceptions and make in-the-moment and long-term adaptations to meet emerging needs.</w:t>
            </w:r>
          </w:p>
          <w:p w14:paraId="035E156B" w14:textId="77777777" w:rsidR="00E53DAB" w:rsidRPr="001B0362" w:rsidRDefault="00E53DAB" w:rsidP="00E53DAB">
            <w:pPr>
              <w:numPr>
                <w:ilvl w:val="0"/>
                <w:numId w:val="18"/>
              </w:numPr>
              <w:suppressAutoHyphens w:val="0"/>
              <w:autoSpaceDN/>
              <w:spacing w:after="0" w:line="240" w:lineRule="auto"/>
              <w:rPr>
                <w:rFonts w:cs="Arial"/>
                <w:sz w:val="20"/>
                <w:szCs w:val="20"/>
              </w:rPr>
            </w:pPr>
            <w:r w:rsidRPr="001B0362">
              <w:rPr>
                <w:rFonts w:cs="Arial"/>
                <w:sz w:val="20"/>
                <w:szCs w:val="20"/>
              </w:rPr>
              <w:t>Providing temporary, tailored scaffolding and support (e.g. modelling, prompts, visual aids, structured talk) that promote increasing independence.</w:t>
            </w:r>
          </w:p>
          <w:p w14:paraId="4B68545B" w14:textId="77777777" w:rsidR="00E53DAB" w:rsidRPr="001B0362" w:rsidRDefault="00E53DAB" w:rsidP="00E53DAB">
            <w:pPr>
              <w:numPr>
                <w:ilvl w:val="0"/>
                <w:numId w:val="18"/>
              </w:numPr>
              <w:suppressAutoHyphens w:val="0"/>
              <w:autoSpaceDN/>
              <w:spacing w:after="0" w:line="240" w:lineRule="auto"/>
              <w:rPr>
                <w:rFonts w:cs="Arial"/>
                <w:sz w:val="20"/>
                <w:szCs w:val="20"/>
              </w:rPr>
            </w:pPr>
            <w:r w:rsidRPr="001B0362">
              <w:rPr>
                <w:rFonts w:cs="Arial"/>
                <w:sz w:val="20"/>
                <w:szCs w:val="20"/>
              </w:rPr>
              <w:t xml:space="preserve">Delivering professional development grounded in the EEF’s “Effective Professional Development” principles, focussing on building knowledge, motivating staff, developing techniques and embedding practice over time. </w:t>
            </w:r>
          </w:p>
          <w:p w14:paraId="2A7D5504" w14:textId="7C790085" w:rsidR="00E66558" w:rsidRPr="001B0362" w:rsidRDefault="00E53DAB" w:rsidP="00E53DAB">
            <w:pPr>
              <w:pStyle w:val="TableRow"/>
              <w:numPr>
                <w:ilvl w:val="0"/>
                <w:numId w:val="18"/>
              </w:numPr>
              <w:ind w:right="0"/>
              <w:rPr>
                <w:rFonts w:cs="Arial"/>
                <w:sz w:val="20"/>
                <w:szCs w:val="20"/>
              </w:rPr>
            </w:pPr>
            <w:r w:rsidRPr="001B0362">
              <w:rPr>
                <w:rFonts w:cs="Arial"/>
                <w:sz w:val="20"/>
                <w:szCs w:val="20"/>
              </w:rPr>
              <w:t>Making adaptive teaching a standing item in team/phase and management meetings to share best practice and identify ongoing needs.</w:t>
            </w:r>
            <w:bookmarkEnd w:id="17"/>
            <w:bookmarkEnd w:id="18"/>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B8EF3" w14:textId="77777777" w:rsidR="00E53DAB" w:rsidRPr="001B0362" w:rsidRDefault="00E53DAB" w:rsidP="00E53DAB">
            <w:pPr>
              <w:pStyle w:val="ListParagraph"/>
              <w:numPr>
                <w:ilvl w:val="0"/>
                <w:numId w:val="20"/>
              </w:numPr>
              <w:suppressAutoHyphens w:val="0"/>
              <w:autoSpaceDN/>
              <w:spacing w:after="0" w:line="240" w:lineRule="auto"/>
              <w:rPr>
                <w:rFonts w:cs="Arial"/>
                <w:sz w:val="20"/>
                <w:szCs w:val="20"/>
              </w:rPr>
            </w:pPr>
            <w:r w:rsidRPr="001B0362">
              <w:rPr>
                <w:rFonts w:cs="Arial"/>
                <w:sz w:val="20"/>
                <w:szCs w:val="20"/>
              </w:rPr>
              <w:t xml:space="preserve">Teachers have a shared understanding of adaptive teaching, supported by CPD on both generic strategies (e.g. scaffolding, flexible grouping, breaking down the learning into small steps, pre-teaching and responsive questioning) and subject specific adaptations. </w:t>
            </w:r>
          </w:p>
          <w:p w14:paraId="69A7ED12" w14:textId="77777777"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An adaptive teaching toolkit of core strategies is created, disseminated and consistently used across subjects.</w:t>
            </w:r>
          </w:p>
          <w:p w14:paraId="6A3EC1D9" w14:textId="77777777"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Lesson planning and delivery reflect a whole class teaching approach with appropriate scaffolding and challenge, avoiding excessive differentiation.</w:t>
            </w:r>
          </w:p>
          <w:p w14:paraId="049F9AC5" w14:textId="77777777"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Formative assessment is embedded and used to identify starting points, misconceptions and gaps, informing in-the-moment and subsequent adaptations.</w:t>
            </w:r>
          </w:p>
          <w:p w14:paraId="7A01317C" w14:textId="77777777"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In-lesson adaptations are evident, responsive and maintain curriculum ambition.</w:t>
            </w:r>
          </w:p>
          <w:p w14:paraId="1AD44B8C" w14:textId="77777777"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 xml:space="preserve">Subject leaders are empowered to support colleagues through joint planning and exploration of adaptive strategies in their areas. </w:t>
            </w:r>
          </w:p>
          <w:p w14:paraId="5D630A1B" w14:textId="77777777"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 xml:space="preserve">Feedback loops (e.g. coaching, mentoring, peer observation) are in place to drive professional growth in adaptive practice. </w:t>
            </w:r>
          </w:p>
          <w:p w14:paraId="3B879C41" w14:textId="77777777"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 xml:space="preserve">Pupils with SEND, EAL or those who are disadvantaged are seen participating meaningfully in lessons and making contributions that reflect growing independence. </w:t>
            </w:r>
          </w:p>
          <w:p w14:paraId="5C823969" w14:textId="77777777"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Monitoring (learning walks, book looks, planning samples) demonstrate improved confidence and consistency in the use of adaptive teaching strategies.</w:t>
            </w:r>
          </w:p>
          <w:p w14:paraId="0AE15C25" w14:textId="6B2EB4E4" w:rsidR="00E53DAB" w:rsidRPr="001B0362" w:rsidRDefault="00E53DAB" w:rsidP="00E53DAB">
            <w:pPr>
              <w:numPr>
                <w:ilvl w:val="0"/>
                <w:numId w:val="19"/>
              </w:numPr>
              <w:suppressAutoHyphens w:val="0"/>
              <w:autoSpaceDN/>
              <w:spacing w:after="0" w:line="240" w:lineRule="auto"/>
              <w:rPr>
                <w:rFonts w:cs="Arial"/>
                <w:sz w:val="20"/>
                <w:szCs w:val="20"/>
              </w:rPr>
            </w:pPr>
            <w:r w:rsidRPr="001B0362">
              <w:rPr>
                <w:rFonts w:cs="Arial"/>
                <w:sz w:val="20"/>
                <w:szCs w:val="20"/>
              </w:rPr>
              <w:t>EYFS: At least 65% - 75% of pupil premium are on track to achieve a Good Level of Development (GLD).</w:t>
            </w:r>
          </w:p>
          <w:p w14:paraId="2A7D5505" w14:textId="7004FA30" w:rsidR="00E66558" w:rsidRPr="001B0362" w:rsidRDefault="00E53DAB" w:rsidP="00E53DAB">
            <w:pPr>
              <w:pStyle w:val="TableRowCentered"/>
              <w:numPr>
                <w:ilvl w:val="0"/>
                <w:numId w:val="19"/>
              </w:numPr>
              <w:ind w:right="0"/>
              <w:jc w:val="left"/>
              <w:rPr>
                <w:rFonts w:cs="Arial"/>
                <w:b/>
                <w:bCs/>
                <w:sz w:val="20"/>
              </w:rPr>
            </w:pPr>
            <w:r w:rsidRPr="001B0362">
              <w:rPr>
                <w:rFonts w:cs="Arial"/>
                <w:b/>
                <w:bCs/>
                <w:sz w:val="20"/>
              </w:rPr>
              <w:t>Years 1- 6: 75% - 80% of pupils are on track to meet age-related expectations (ARE) in reading, writing and mathematics, with a minimum of 20-30% working at greater depth.</w:t>
            </w:r>
          </w:p>
        </w:tc>
      </w:tr>
      <w:tr w:rsidR="00E66558" w:rsidRPr="001B0362"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AC94F" w14:textId="77777777" w:rsidR="00F42D9D" w:rsidRPr="001B0362" w:rsidRDefault="00F42D9D" w:rsidP="00F42D9D">
            <w:pPr>
              <w:rPr>
                <w:rFonts w:cs="Arial"/>
                <w:b/>
                <w:sz w:val="20"/>
                <w:szCs w:val="20"/>
              </w:rPr>
            </w:pPr>
            <w:bookmarkStart w:id="19" w:name="_Hlk203855804"/>
            <w:r w:rsidRPr="001B0362">
              <w:rPr>
                <w:rFonts w:cs="Arial"/>
                <w:b/>
                <w:sz w:val="20"/>
                <w:szCs w:val="20"/>
              </w:rPr>
              <w:t>Priority 2: To secure foundational knowledge, understanding and fluency in reading, writing, maths and across the wider curriculum to ensure pupils are equipped for future learning by:</w:t>
            </w:r>
          </w:p>
          <w:p w14:paraId="4D69CCEA"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Developing and implementing a maths fluency progression map to support consistent, cumulative teaching from EYFS to Year 6.</w:t>
            </w:r>
          </w:p>
          <w:p w14:paraId="6EE71887"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Providing high-quality CPD for teachers and support staff on fluency-focussed practices across reading, writing and maths.</w:t>
            </w:r>
          </w:p>
          <w:p w14:paraId="32A4E5FC"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lastRenderedPageBreak/>
              <w:t>Strengthening core subject teaching through structured fluency approaches (arithmetic practice that will support the learning objective, fluency in sentence construction, phonics/ reading fluency practice).</w:t>
            </w:r>
          </w:p>
          <w:p w14:paraId="7B17C099"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Using formative and summative assessment to identify gaps in foundational understanding and plan timely, targeted interventions.</w:t>
            </w:r>
          </w:p>
          <w:p w14:paraId="5944956E"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Embedding retrieval practice and spaced learning strategies across subjects to support long-term retention of key knowledge and vocabulary. </w:t>
            </w:r>
          </w:p>
          <w:p w14:paraId="372593DF"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Monitoring teaching, books and outcomes to evaluate the impact of fluency teaching on pupil progress and retention.</w:t>
            </w:r>
          </w:p>
          <w:p w14:paraId="2A7D5507" w14:textId="37A6B5F8" w:rsidR="00E66558" w:rsidRPr="001B0362" w:rsidRDefault="00F42D9D" w:rsidP="00F42D9D">
            <w:pPr>
              <w:pStyle w:val="TableRow"/>
              <w:numPr>
                <w:ilvl w:val="0"/>
                <w:numId w:val="18"/>
              </w:numPr>
              <w:ind w:right="0"/>
              <w:rPr>
                <w:rFonts w:cs="Arial"/>
                <w:sz w:val="20"/>
                <w:szCs w:val="20"/>
              </w:rPr>
            </w:pPr>
            <w:r w:rsidRPr="001B0362">
              <w:rPr>
                <w:rFonts w:cs="Arial"/>
                <w:sz w:val="20"/>
                <w:szCs w:val="20"/>
              </w:rPr>
              <w:t>Gathering pupil voice to understand how learners perceive their fluency, knowledge and using findings to inform practice.</w:t>
            </w:r>
            <w:bookmarkEnd w:id="19"/>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9ACFD"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lastRenderedPageBreak/>
              <w:t xml:space="preserve">A maths fluency progression map is implemented, strengthening pupils’ automaticity, accuracy and efficiency in number calculation across year groups. </w:t>
            </w:r>
          </w:p>
          <w:p w14:paraId="3CAE24B3"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Planning and teaching show that fluency routines embedded consistently across lessons, with regular opportunities for retrieval and overlearning.</w:t>
            </w:r>
          </w:p>
          <w:p w14:paraId="7FC2C91B"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Teachers demonstrate secure subject knowledge and deliver structured, regular fluency practice that builds pupils’ confidence and competence in foundational concepts and skills.</w:t>
            </w:r>
          </w:p>
          <w:p w14:paraId="6EAA0818"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lastRenderedPageBreak/>
              <w:t>Teachers swiftly identify gaps in foundational knowledge and respond with targeted support that accelerates progress and helps pupils meet age-related expectations.</w:t>
            </w:r>
          </w:p>
          <w:p w14:paraId="0C056128"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Pupils demonstrate increasing fluency in reading, writing and maths through classroom response, book work and low stakes assessment. </w:t>
            </w:r>
          </w:p>
          <w:p w14:paraId="456CE651"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Lesson observations and book </w:t>
            </w:r>
            <w:proofErr w:type="gramStart"/>
            <w:r w:rsidRPr="001B0362">
              <w:rPr>
                <w:rFonts w:cs="Arial"/>
                <w:sz w:val="20"/>
                <w:szCs w:val="20"/>
              </w:rPr>
              <w:t>looks</w:t>
            </w:r>
            <w:proofErr w:type="gramEnd"/>
            <w:r w:rsidRPr="001B0362">
              <w:rPr>
                <w:rFonts w:cs="Arial"/>
                <w:sz w:val="20"/>
                <w:szCs w:val="20"/>
              </w:rPr>
              <w:t xml:space="preserve"> show consistent use of fluency-building strategies.</w:t>
            </w:r>
          </w:p>
          <w:p w14:paraId="7DCC8066"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Pupils confidently recall and apply key knowledge and vocabulary across the curriculum, reflecting a secure conceptual understanding. </w:t>
            </w:r>
          </w:p>
          <w:p w14:paraId="2966B421"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Assessment data shows that more pupils are meeting age-related expectations in core subjects, with gaps closing over time.</w:t>
            </w:r>
          </w:p>
          <w:p w14:paraId="64191F31"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All pupils, including those with SEND and disadvantaged backgrounds, make sustained progress in mastering core knowledge and skills through inclusive, scaffolded teaching.</w:t>
            </w:r>
          </w:p>
          <w:p w14:paraId="3195A32C" w14:textId="77777777" w:rsidR="00E66558" w:rsidRPr="001B0362" w:rsidRDefault="00F42D9D" w:rsidP="00F42D9D">
            <w:pPr>
              <w:pStyle w:val="TableRowCentered"/>
              <w:numPr>
                <w:ilvl w:val="0"/>
                <w:numId w:val="18"/>
              </w:numPr>
              <w:ind w:right="0"/>
              <w:jc w:val="left"/>
              <w:rPr>
                <w:rFonts w:cs="Arial"/>
                <w:sz w:val="20"/>
              </w:rPr>
            </w:pPr>
            <w:r w:rsidRPr="001B0362">
              <w:rPr>
                <w:rFonts w:cs="Arial"/>
                <w:sz w:val="20"/>
              </w:rPr>
              <w:t>The mean average score in the Year 4 Multiplication Tables Check will be at or above the national average for pupil premium children.</w:t>
            </w:r>
          </w:p>
          <w:p w14:paraId="2A7D5508" w14:textId="54A1AAEC" w:rsidR="00F42D9D" w:rsidRPr="001B0362" w:rsidRDefault="00F42D9D" w:rsidP="00F42D9D">
            <w:pPr>
              <w:pStyle w:val="TableRowCentered"/>
              <w:numPr>
                <w:ilvl w:val="0"/>
                <w:numId w:val="18"/>
              </w:numPr>
              <w:ind w:right="0"/>
              <w:jc w:val="left"/>
              <w:rPr>
                <w:rFonts w:cs="Arial"/>
                <w:sz w:val="20"/>
              </w:rPr>
            </w:pPr>
            <w:r w:rsidRPr="001B0362">
              <w:rPr>
                <w:rFonts w:cs="Arial"/>
                <w:b/>
                <w:bCs/>
                <w:sz w:val="20"/>
              </w:rPr>
              <w:t>Years 1- 6: 75% - 80% of pupils are on track to meet age-related expectations (ARE) in reading, writing and mathematics, with a minimum of 20-30% working at greater depth.</w:t>
            </w:r>
          </w:p>
        </w:tc>
      </w:tr>
      <w:tr w:rsidR="00E66558" w:rsidRPr="001B0362"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3B7F8D" w14:textId="77777777" w:rsidR="00F42D9D" w:rsidRPr="001B0362" w:rsidRDefault="00F42D9D" w:rsidP="00F42D9D">
            <w:pPr>
              <w:rPr>
                <w:rFonts w:cs="Arial"/>
                <w:b/>
                <w:sz w:val="20"/>
                <w:szCs w:val="20"/>
              </w:rPr>
            </w:pPr>
            <w:r w:rsidRPr="001B0362">
              <w:rPr>
                <w:rFonts w:cs="Arial"/>
                <w:b/>
                <w:sz w:val="20"/>
                <w:szCs w:val="20"/>
              </w:rPr>
              <w:lastRenderedPageBreak/>
              <w:t>Priority 3: To refine curriculum design in history, geography, religious education and music, strengthening staff subject knowledge and ensuring they are well-supported to implement improvements effectively by:</w:t>
            </w:r>
          </w:p>
          <w:p w14:paraId="6198F4D9"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Identifying the knowledge and skills pupils need to retain and apply over time in each subject. </w:t>
            </w:r>
          </w:p>
          <w:p w14:paraId="43F6249D"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Developing and embedding knowledge and skills progression maps in history, geography, music and religious education to ensure coherent sequencing and cumulative learning. </w:t>
            </w:r>
          </w:p>
          <w:p w14:paraId="54E77792"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Creating clear and purposeful intent, implementation and impact statements for history, geography, music and religious education that reflect </w:t>
            </w:r>
            <w:proofErr w:type="spellStart"/>
            <w:r w:rsidRPr="001B0362">
              <w:rPr>
                <w:rFonts w:cs="Arial"/>
                <w:sz w:val="20"/>
                <w:szCs w:val="20"/>
              </w:rPr>
              <w:t>Caldecote’s</w:t>
            </w:r>
            <w:proofErr w:type="spellEnd"/>
            <w:r w:rsidRPr="001B0362">
              <w:rPr>
                <w:rFonts w:cs="Arial"/>
                <w:sz w:val="20"/>
                <w:szCs w:val="20"/>
              </w:rPr>
              <w:t xml:space="preserve"> curriculum values and guide planning, teaching and assessment. </w:t>
            </w:r>
          </w:p>
          <w:p w14:paraId="4EE30264"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Reviewing and refining curriculum overviews to ensure coherence, progression and appropriate ambition. </w:t>
            </w:r>
          </w:p>
          <w:p w14:paraId="75DF94CF"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Supporting subject leaders to lead improvements by building their expertise in curriculum design, subject specific pedagogy and effective monitoring.</w:t>
            </w:r>
          </w:p>
          <w:p w14:paraId="1D5CCB47"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lastRenderedPageBreak/>
              <w:t xml:space="preserve">Refining documentation such as concept and vocabulary maps to support consistency in teaching and assessment. </w:t>
            </w:r>
          </w:p>
          <w:p w14:paraId="0BEF22DC"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Strengthening staff’s understanding of how curriculum knowledge builds over time and how to make links explicit for pupils. </w:t>
            </w:r>
          </w:p>
          <w:p w14:paraId="70191102"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Facilitating collaborative planning sessions where staff engage with subject specific content and explore effective pedagogy, including the balance between mode A (explicit teaching of knowledge and skills) and mode B (exploration, enquiry and application). </w:t>
            </w:r>
          </w:p>
          <w:p w14:paraId="0CAE77AF"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Acting on monitoring outcomes to provide timely feedback, coaching and support to staff where needed. </w:t>
            </w:r>
          </w:p>
          <w:p w14:paraId="2A7D550A" w14:textId="1C323517" w:rsidR="00E66558" w:rsidRPr="001B0362" w:rsidRDefault="00F42D9D" w:rsidP="00F42D9D">
            <w:pPr>
              <w:pStyle w:val="TableRow"/>
              <w:numPr>
                <w:ilvl w:val="0"/>
                <w:numId w:val="18"/>
              </w:numPr>
              <w:ind w:right="0"/>
              <w:rPr>
                <w:rFonts w:cs="Arial"/>
                <w:sz w:val="20"/>
                <w:szCs w:val="20"/>
              </w:rPr>
            </w:pPr>
            <w:r w:rsidRPr="001B0362">
              <w:rPr>
                <w:rFonts w:cs="Arial"/>
                <w:sz w:val="20"/>
                <w:szCs w:val="20"/>
              </w:rPr>
              <w:t>Empowering subject leaders to support colleagues in planning for progression, consistency and curriculum depth.</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CF678"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lastRenderedPageBreak/>
              <w:t>Progression maps for knowledge and skills in history, geography, music and religious education are co-constructed with subject leaders to ensure shared ownership and understanding.</w:t>
            </w:r>
          </w:p>
          <w:p w14:paraId="78C857B2"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Each subject has a clearly articulated intent, implementation and impact statement that reflects </w:t>
            </w:r>
            <w:proofErr w:type="spellStart"/>
            <w:r w:rsidRPr="001B0362">
              <w:rPr>
                <w:rFonts w:cs="Arial"/>
                <w:sz w:val="20"/>
                <w:szCs w:val="20"/>
              </w:rPr>
              <w:t>Caldecote’s</w:t>
            </w:r>
            <w:proofErr w:type="spellEnd"/>
            <w:r w:rsidRPr="001B0362">
              <w:rPr>
                <w:rFonts w:cs="Arial"/>
                <w:sz w:val="20"/>
                <w:szCs w:val="20"/>
              </w:rPr>
              <w:t xml:space="preserve"> curriculum values and guides planning, teaching and assessment. </w:t>
            </w:r>
          </w:p>
          <w:p w14:paraId="38D93C7A"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Curriculum overviews demonstrate clarity, progression, breadth and ambition and ensure that units are engaging, age appropriate and contextually accessible, avoiding unnecessary barriers to learning. </w:t>
            </w:r>
          </w:p>
          <w:p w14:paraId="00F1F50F"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Subject leaders are confident and well-equipped to lead improvements, offering planning support, modelling effective pedagogy and monitoring curriculum implementation.  </w:t>
            </w:r>
          </w:p>
          <w:p w14:paraId="5D52E0AB"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Targeted training and follow-on support have strengthened teacher subject knowledge, particularly in maths, history, geography and religious education where confidence is developing.</w:t>
            </w:r>
          </w:p>
          <w:p w14:paraId="4F81DE02"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Teachers demonstrate secure disciplinary and subject knowledge and understand what to teach, how to teach it and how to </w:t>
            </w:r>
            <w:r w:rsidRPr="001B0362">
              <w:rPr>
                <w:rFonts w:cs="Arial"/>
                <w:sz w:val="20"/>
                <w:szCs w:val="20"/>
              </w:rPr>
              <w:lastRenderedPageBreak/>
              <w:t>make subject knowledge meaningful and engaging for their pupils.</w:t>
            </w:r>
          </w:p>
          <w:p w14:paraId="442EC885" w14:textId="0C2B18F8"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Planning and teaching reflect a clear balance between Mode A and Mode B enabling pupils to both acquire and apply learning effectively.</w:t>
            </w:r>
          </w:p>
          <w:p w14:paraId="51CF6F55"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Curriculum documentation (e.g. concept maps, vocabulary maps, progression of knowledge and skills maps) are used to inform planning, teaching and assessment. </w:t>
            </w:r>
          </w:p>
          <w:p w14:paraId="1DEEE1A1"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Teachers demonstrate a secure subject knowledge in all subjects and use this to anticipate common misconceptions, plan precise explanations and provide targeted support to enable pupils to meet age related expectations. </w:t>
            </w:r>
          </w:p>
          <w:p w14:paraId="7052977B"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Pupils can recall, explain and apply key concepts and vocabulary in history, geography, music and religious education, showing clear progression in understanding over time. </w:t>
            </w:r>
          </w:p>
          <w:p w14:paraId="2B8A3A27" w14:textId="77777777" w:rsidR="00F42D9D" w:rsidRPr="001B0362" w:rsidRDefault="00F42D9D" w:rsidP="00F42D9D">
            <w:pPr>
              <w:numPr>
                <w:ilvl w:val="0"/>
                <w:numId w:val="18"/>
              </w:numPr>
              <w:suppressAutoHyphens w:val="0"/>
              <w:autoSpaceDN/>
              <w:spacing w:after="0" w:line="240" w:lineRule="auto"/>
              <w:rPr>
                <w:rFonts w:cs="Arial"/>
                <w:sz w:val="20"/>
                <w:szCs w:val="20"/>
              </w:rPr>
            </w:pPr>
            <w:r w:rsidRPr="001B0362">
              <w:rPr>
                <w:rFonts w:cs="Arial"/>
                <w:sz w:val="20"/>
                <w:szCs w:val="20"/>
              </w:rPr>
              <w:t xml:space="preserve">Monitoring activities (e.g. lesson visits, book looks, pupil voice) show improvements in curriculum delivery and pupil outcomes. </w:t>
            </w:r>
          </w:p>
          <w:p w14:paraId="2A7D550B" w14:textId="70E5B65E" w:rsidR="00E66558" w:rsidRPr="001B0362" w:rsidRDefault="00F42D9D" w:rsidP="00F42D9D">
            <w:pPr>
              <w:pStyle w:val="TableRowCentered"/>
              <w:numPr>
                <w:ilvl w:val="0"/>
                <w:numId w:val="18"/>
              </w:numPr>
              <w:ind w:right="0"/>
              <w:jc w:val="left"/>
              <w:rPr>
                <w:rFonts w:cs="Arial"/>
                <w:sz w:val="20"/>
              </w:rPr>
            </w:pPr>
            <w:r w:rsidRPr="001B0362">
              <w:rPr>
                <w:rFonts w:cs="Arial"/>
                <w:sz w:val="20"/>
              </w:rPr>
              <w:t>Feedback, coaching and CPD are used responsively to address identified areas for development and sustain ongoing curriculum improvement.</w:t>
            </w:r>
          </w:p>
        </w:tc>
      </w:tr>
      <w:tr w:rsidR="00E66558" w:rsidRPr="001B0362"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68CB9" w14:textId="77777777" w:rsidR="0019331C" w:rsidRPr="001B0362" w:rsidRDefault="0019331C" w:rsidP="0019331C">
            <w:pPr>
              <w:rPr>
                <w:rFonts w:cs="Arial"/>
                <w:b/>
                <w:sz w:val="20"/>
                <w:szCs w:val="20"/>
              </w:rPr>
            </w:pPr>
            <w:bookmarkStart w:id="20" w:name="_Hlk203942691"/>
            <w:r w:rsidRPr="001B0362">
              <w:rPr>
                <w:rFonts w:cs="Arial"/>
                <w:b/>
                <w:sz w:val="20"/>
                <w:szCs w:val="20"/>
              </w:rPr>
              <w:lastRenderedPageBreak/>
              <w:t>Priority 4: To strengthen the school’s provision for personal development, making explicit how pupils are taught about fundamental British values, cultural diversity and equality, ensuring they develop an age-appropriate understanding of difference and life in modern British society by:</w:t>
            </w:r>
          </w:p>
          <w:p w14:paraId="643175CA"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 xml:space="preserve">Developing clear, age-appropriate definitions and shared language around British Values, diversity and equality to ensure consistency across the school. </w:t>
            </w:r>
          </w:p>
          <w:p w14:paraId="5880A564"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 xml:space="preserve">Delivering whole-school CPD to establish a shared understanding of British Values, their relevance and how they support pupils’ personal development and preparation for life in modern Britain. </w:t>
            </w:r>
          </w:p>
          <w:p w14:paraId="5A55D374"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Creating a personal development framework that maps how democracy, tolerance, individual liberty, respect and rule of law are explicitly taught across the curriculum and in wider school life.</w:t>
            </w:r>
          </w:p>
          <w:p w14:paraId="299DF916"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Embedding British Values and themes of equality and diversity into all curriculum subjects through planned sequences of learning and real-world examples.</w:t>
            </w:r>
          </w:p>
          <w:p w14:paraId="2C6982B5"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 xml:space="preserve">Enhancing assemblies, discussions and school events to provide regular and meaningful opportunities to engage with values, rights and responsibilities. </w:t>
            </w:r>
          </w:p>
          <w:p w14:paraId="66C818B1"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lastRenderedPageBreak/>
              <w:t xml:space="preserve">Providing targeted CPD on inclusive teaching practices, discussing protected characteristics and promoting respectful discussion and understanding of difference. </w:t>
            </w:r>
          </w:p>
          <w:p w14:paraId="2A7D550D" w14:textId="25682E52" w:rsidR="00E66558" w:rsidRPr="001B0362" w:rsidRDefault="0019331C" w:rsidP="0019331C">
            <w:pPr>
              <w:pStyle w:val="TableRow"/>
              <w:numPr>
                <w:ilvl w:val="0"/>
                <w:numId w:val="18"/>
              </w:numPr>
              <w:ind w:right="0"/>
              <w:rPr>
                <w:rFonts w:cs="Arial"/>
                <w:sz w:val="20"/>
                <w:szCs w:val="20"/>
              </w:rPr>
            </w:pPr>
            <w:r w:rsidRPr="001B0362">
              <w:rPr>
                <w:rFonts w:cs="Arial"/>
                <w:sz w:val="20"/>
                <w:szCs w:val="20"/>
              </w:rPr>
              <w:t xml:space="preserve">Ensuring that displays, shared texts and classroom resources reflect a diverse range of cultures, beliefs, families and </w:t>
            </w:r>
            <w:r w:rsidRPr="001B0362">
              <w:rPr>
                <w:rFonts w:cs="Arial"/>
                <w:color w:val="auto"/>
                <w:sz w:val="20"/>
                <w:szCs w:val="20"/>
              </w:rPr>
              <w:t>identities</w:t>
            </w:r>
            <w:r w:rsidRPr="001B0362">
              <w:rPr>
                <w:rFonts w:cs="Arial"/>
                <w:sz w:val="20"/>
                <w:szCs w:val="20"/>
              </w:rPr>
              <w:t>.</w:t>
            </w:r>
            <w:bookmarkEnd w:id="20"/>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9C719"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lastRenderedPageBreak/>
              <w:t xml:space="preserve">A shared understanding of British Values, equality and diversity is developed through whole school CPD; staff use consistent language and embed these themes confidently in teaching.  </w:t>
            </w:r>
          </w:p>
          <w:p w14:paraId="1127D23E"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 xml:space="preserve">A personal development framework is in place, mapping when and how British values and equality are taught across subjects and year groups.  </w:t>
            </w:r>
          </w:p>
          <w:p w14:paraId="3FB9506E"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 xml:space="preserve">Curriculum plans explicitly show progression in how pupils are taught about values, identity and difference. </w:t>
            </w:r>
          </w:p>
          <w:p w14:paraId="434F5B1F" w14:textId="6008DB04"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 xml:space="preserve">A British Values toolkit of practical teaching ideas and subject-specific examples supports consistent, age-appropriate delivery across the school.  </w:t>
            </w:r>
          </w:p>
          <w:p w14:paraId="56679D9C"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Pupils demonstrate an age-appropriate knowledge and understanding of British Values, equality and difference through class discussion, written work and pupil voice activities.</w:t>
            </w:r>
          </w:p>
          <w:p w14:paraId="60165258" w14:textId="77777777" w:rsidR="0019331C" w:rsidRPr="001B0362" w:rsidRDefault="0019331C" w:rsidP="0019331C">
            <w:pPr>
              <w:numPr>
                <w:ilvl w:val="0"/>
                <w:numId w:val="18"/>
              </w:numPr>
              <w:suppressAutoHyphens w:val="0"/>
              <w:autoSpaceDN/>
              <w:spacing w:after="0" w:line="240" w:lineRule="auto"/>
              <w:rPr>
                <w:rFonts w:cs="Arial"/>
                <w:sz w:val="20"/>
                <w:szCs w:val="20"/>
              </w:rPr>
            </w:pPr>
            <w:r w:rsidRPr="001B0362">
              <w:rPr>
                <w:rFonts w:cs="Arial"/>
                <w:sz w:val="20"/>
                <w:szCs w:val="20"/>
              </w:rPr>
              <w:t>Monitoring (lesson visits, planning scrutiny and pupil voice) confirms that British Values and equality are actively and meaningfully embedded across the curriculum.</w:t>
            </w:r>
          </w:p>
          <w:p w14:paraId="2A7D550E" w14:textId="5361F0A8" w:rsidR="00E66558" w:rsidRPr="001B0362" w:rsidRDefault="0019331C" w:rsidP="0019331C">
            <w:pPr>
              <w:pStyle w:val="TableRowCentered"/>
              <w:numPr>
                <w:ilvl w:val="0"/>
                <w:numId w:val="18"/>
              </w:numPr>
              <w:ind w:right="0"/>
              <w:jc w:val="left"/>
              <w:rPr>
                <w:rFonts w:cs="Arial"/>
                <w:sz w:val="20"/>
              </w:rPr>
            </w:pPr>
            <w:r w:rsidRPr="001B0362">
              <w:rPr>
                <w:rFonts w:cs="Arial"/>
                <w:sz w:val="20"/>
              </w:rPr>
              <w:t>Assemblies, displays and school events reflect and celebrate a diverse and inclusive school culture.</w:t>
            </w:r>
          </w:p>
        </w:tc>
      </w:tr>
      <w:tr w:rsidR="00F42D9D" w:rsidRPr="001B0362" w14:paraId="666191D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F30FAC" w14:textId="77777777" w:rsidR="005F6597" w:rsidRPr="001B0362" w:rsidRDefault="005F6597" w:rsidP="005F6597">
            <w:pPr>
              <w:pStyle w:val="Heading1"/>
              <w:rPr>
                <w:rFonts w:cs="Arial"/>
                <w:color w:val="auto"/>
                <w:sz w:val="20"/>
                <w:szCs w:val="20"/>
              </w:rPr>
            </w:pPr>
            <w:bookmarkStart w:id="21" w:name="_Hlk203983723"/>
            <w:r w:rsidRPr="001B0362">
              <w:rPr>
                <w:rFonts w:cs="Arial"/>
                <w:color w:val="auto"/>
                <w:sz w:val="20"/>
                <w:szCs w:val="20"/>
              </w:rPr>
              <w:lastRenderedPageBreak/>
              <w:t>Priority 5: to improve the attendance of all pupils so that it remains above national expectations and to significantly reduce the number of persistent absentees (those with below 90% attendance) by:</w:t>
            </w:r>
          </w:p>
          <w:p w14:paraId="3FACF102"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Maintaining first-day calling procedures to ensure swift contact with families and prompt identification of absence reasons.</w:t>
            </w:r>
          </w:p>
          <w:p w14:paraId="68A6A40E"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 xml:space="preserve">Continuing to run focus attendance weeks and celebrating pupils with improved attendance rate and 100% attendance to positively reinforce good attendance habits. </w:t>
            </w:r>
          </w:p>
          <w:p w14:paraId="5BF08E1E"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Awarding regular attendance certificates and incentives (e.g. For 96% +) maintaining a consistent and motivating message.</w:t>
            </w:r>
          </w:p>
          <w:p w14:paraId="3688F75B"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Making attendance expectations and their importance clear to parents during ‘Parent Information Mornings’ meetings at the start of the year. New- based on EEF guidance on Parental Engagement and DfE recommendation to “Set High Expectations: Communicate high expectations for attendance and punctuality to all pupils and parents regularly through all available channels” Working Together to Improve School Attendance (DfE 2024).</w:t>
            </w:r>
          </w:p>
          <w:p w14:paraId="3F862B76" w14:textId="054AC7BA"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Sharing individual pupils’ attendance data with families during parents’ evenings and discussing strategies for improvement where necessary. New- based on DfE recommendation to “regularly inform parents about their child’s attendance and absence levels, avoiding headline percentages and instead presenting information in a way that is understandable such as the amount of time missed and its impact on the pupil’s learning.” Working Together to Improve School Attendance (DfE 2024).</w:t>
            </w:r>
          </w:p>
          <w:p w14:paraId="193E19B3"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Implementing a graduated response to persistent absence, using informal meetings, attendance contacts and formal letters. New (DfE statutory expectations on escalating attendance support)</w:t>
            </w:r>
          </w:p>
          <w:p w14:paraId="7E6C949B"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Offering early help support to families of persistent absentees, including referrals to external agencies or parenting support where appropriate.</w:t>
            </w:r>
          </w:p>
          <w:p w14:paraId="268E016F"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Strengthening Education Welfare Officer (EWO) involvement, with earlier and more regular intervention for families whose attendance is declining.</w:t>
            </w:r>
          </w:p>
          <w:p w14:paraId="30D9D45E"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 xml:space="preserve">Providing in-school support (e.g. mentoring, modified timetables, SEMH support) for pupils with barriers to attendance. New- based on EEF: mentoring and Behaviour Interventions; DFE: removing barriers to attendance. </w:t>
            </w:r>
          </w:p>
          <w:p w14:paraId="2FB4FA35" w14:textId="2E8F6A0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 xml:space="preserve">Refusing holidays and unauthorised leave of absence in accordance with DfE policy and issuing penalty notices where appropriate. </w:t>
            </w:r>
          </w:p>
          <w:p w14:paraId="4CEF97D9" w14:textId="77777777" w:rsidR="005F6597" w:rsidRPr="001B0362" w:rsidRDefault="005F6597" w:rsidP="005F6597">
            <w:pPr>
              <w:pStyle w:val="Default"/>
              <w:numPr>
                <w:ilvl w:val="0"/>
                <w:numId w:val="21"/>
              </w:numPr>
              <w:rPr>
                <w:rFonts w:ascii="Arial" w:hAnsi="Arial" w:cs="Arial"/>
                <w:sz w:val="20"/>
                <w:szCs w:val="20"/>
              </w:rPr>
            </w:pPr>
            <w:proofErr w:type="gramStart"/>
            <w:r w:rsidRPr="001B0362">
              <w:rPr>
                <w:rFonts w:ascii="Arial" w:hAnsi="Arial" w:cs="Arial"/>
                <w:sz w:val="20"/>
                <w:szCs w:val="20"/>
              </w:rPr>
              <w:lastRenderedPageBreak/>
              <w:t>Personally</w:t>
            </w:r>
            <w:proofErr w:type="gramEnd"/>
            <w:r w:rsidRPr="001B0362">
              <w:rPr>
                <w:rFonts w:ascii="Arial" w:hAnsi="Arial" w:cs="Arial"/>
                <w:sz w:val="20"/>
                <w:szCs w:val="20"/>
              </w:rPr>
              <w:t xml:space="preserve"> collecting pupils in exceptional cases where absence is due to parental circumstances, in line with safeguarding procedures. </w:t>
            </w:r>
          </w:p>
          <w:p w14:paraId="1EA13C72"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 xml:space="preserve">Building strong relationships with parents and carers, including attendance-focussed parent workshops and regular communication about expectations. New- based on EEF: Parental Engagement Review ,2021; DfE Attendance Hubs insight.  </w:t>
            </w:r>
          </w:p>
          <w:p w14:paraId="2A98A85F"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Monitoring and analysing attendance data weekly, enabling early identification of trends, triggers and pupils at risk of persistent absence. DfE requirement; part of effective attendance systems)</w:t>
            </w:r>
          </w:p>
          <w:p w14:paraId="3D801EE0"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Making attendance a standing item on SLT agendas to maintain a whole school focus. New- based on EEF implementation Guidance: Embedding priorities into leadership routines.</w:t>
            </w:r>
          </w:p>
          <w:p w14:paraId="772D5375" w14:textId="77777777" w:rsidR="005F6597" w:rsidRPr="001B0362" w:rsidRDefault="005F6597" w:rsidP="005F6597">
            <w:pPr>
              <w:pStyle w:val="Default"/>
              <w:numPr>
                <w:ilvl w:val="0"/>
                <w:numId w:val="21"/>
              </w:numPr>
              <w:rPr>
                <w:rFonts w:ascii="Arial" w:hAnsi="Arial" w:cs="Arial"/>
                <w:sz w:val="20"/>
                <w:szCs w:val="20"/>
              </w:rPr>
            </w:pPr>
            <w:r w:rsidRPr="001B0362">
              <w:rPr>
                <w:rFonts w:ascii="Arial" w:hAnsi="Arial" w:cs="Arial"/>
                <w:sz w:val="20"/>
                <w:szCs w:val="20"/>
              </w:rPr>
              <w:t>Collaborating with local schools and support services to share good practice and address winder contextual challenges affecting attendance. New- based on DfE Attendance Hubs mode</w:t>
            </w:r>
            <w:bookmarkEnd w:id="21"/>
            <w:r w:rsidRPr="001B0362">
              <w:rPr>
                <w:rFonts w:ascii="Arial" w:hAnsi="Arial" w:cs="Arial"/>
                <w:sz w:val="20"/>
                <w:szCs w:val="20"/>
              </w:rPr>
              <w:t>l.</w:t>
            </w:r>
          </w:p>
          <w:p w14:paraId="0FD6879E" w14:textId="20E7B8C6" w:rsidR="00F42D9D" w:rsidRPr="001B0362" w:rsidRDefault="005F6597" w:rsidP="005F6597">
            <w:pPr>
              <w:pStyle w:val="TableRow"/>
              <w:numPr>
                <w:ilvl w:val="0"/>
                <w:numId w:val="21"/>
              </w:numPr>
              <w:ind w:right="0"/>
              <w:rPr>
                <w:rFonts w:cs="Arial"/>
                <w:sz w:val="20"/>
                <w:szCs w:val="20"/>
              </w:rPr>
            </w:pPr>
            <w:r w:rsidRPr="001B0362">
              <w:rPr>
                <w:rFonts w:cs="Arial"/>
                <w:sz w:val="20"/>
                <w:szCs w:val="20"/>
              </w:rPr>
              <w:t>Adopt ‘Creating Presence rather than chasing absence’ strategies to improve an overall attendance rate.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FBCAD" w14:textId="3327CB9A" w:rsidR="00C37C9F" w:rsidRPr="001B0362" w:rsidRDefault="00C37C9F" w:rsidP="00C37C9F">
            <w:pPr>
              <w:numPr>
                <w:ilvl w:val="0"/>
                <w:numId w:val="21"/>
              </w:numPr>
              <w:suppressAutoHyphens w:val="0"/>
              <w:overflowPunct w:val="0"/>
              <w:autoSpaceDE w:val="0"/>
              <w:adjustRightInd w:val="0"/>
              <w:spacing w:after="0" w:line="240" w:lineRule="auto"/>
              <w:textAlignment w:val="baseline"/>
              <w:rPr>
                <w:rFonts w:cs="Arial"/>
                <w:sz w:val="20"/>
                <w:szCs w:val="20"/>
              </w:rPr>
            </w:pPr>
            <w:r w:rsidRPr="001B0362">
              <w:rPr>
                <w:rFonts w:cs="Arial"/>
                <w:sz w:val="20"/>
                <w:szCs w:val="20"/>
              </w:rPr>
              <w:lastRenderedPageBreak/>
              <w:t>Attendance in all year groups to improve in 2025-2026. The final attendance figures for the year 2024-2025 showed Year R 90.4%,</w:t>
            </w:r>
            <w:r w:rsidRPr="001B0362">
              <w:rPr>
                <w:rFonts w:cs="Arial"/>
                <w:color w:val="FF0000"/>
                <w:sz w:val="20"/>
                <w:szCs w:val="20"/>
              </w:rPr>
              <w:t xml:space="preserve"> </w:t>
            </w:r>
            <w:r w:rsidRPr="001B0362">
              <w:rPr>
                <w:rFonts w:cs="Arial"/>
                <w:sz w:val="20"/>
                <w:szCs w:val="20"/>
              </w:rPr>
              <w:t>Year 1 at 93.2%, Year 2 at 93.7%, Year 3 at 92.6%, Year 4 at 93.0%, Year 5 at 91.7% and Year 6 at 94.7%.</w:t>
            </w:r>
          </w:p>
          <w:p w14:paraId="19661370" w14:textId="77777777" w:rsidR="00C37C9F" w:rsidRPr="001B0362" w:rsidRDefault="00C37C9F" w:rsidP="00C37C9F">
            <w:pPr>
              <w:numPr>
                <w:ilvl w:val="0"/>
                <w:numId w:val="21"/>
              </w:numPr>
              <w:suppressAutoHyphens w:val="0"/>
              <w:overflowPunct w:val="0"/>
              <w:autoSpaceDE w:val="0"/>
              <w:adjustRightInd w:val="0"/>
              <w:spacing w:after="0" w:line="240" w:lineRule="auto"/>
              <w:textAlignment w:val="baseline"/>
              <w:rPr>
                <w:rFonts w:cs="Arial"/>
                <w:b/>
                <w:bCs/>
                <w:sz w:val="20"/>
                <w:szCs w:val="20"/>
              </w:rPr>
            </w:pPr>
            <w:r w:rsidRPr="001B0362">
              <w:rPr>
                <w:rFonts w:cs="Arial"/>
                <w:b/>
                <w:bCs/>
                <w:sz w:val="20"/>
                <w:szCs w:val="20"/>
              </w:rPr>
              <w:t xml:space="preserve">Whole school attendance to exceed 95% or above for the year 2025-2026. The end of year whole school attendance for 2024-2025 was 93.1% as it was in 2023-2024. </w:t>
            </w:r>
          </w:p>
          <w:p w14:paraId="48EE75F2" w14:textId="77777777" w:rsidR="00F42D9D" w:rsidRPr="001B0362" w:rsidRDefault="00C37C9F" w:rsidP="00C37C9F">
            <w:pPr>
              <w:pStyle w:val="TableRowCentered"/>
              <w:numPr>
                <w:ilvl w:val="0"/>
                <w:numId w:val="21"/>
              </w:numPr>
              <w:ind w:right="0"/>
              <w:jc w:val="left"/>
              <w:rPr>
                <w:rFonts w:cs="Arial"/>
                <w:sz w:val="20"/>
              </w:rPr>
            </w:pPr>
            <w:r w:rsidRPr="001B0362">
              <w:rPr>
                <w:rFonts w:cs="Arial"/>
                <w:sz w:val="20"/>
              </w:rPr>
              <w:t>Persistent absentees to reduce in 2025-2026. The figure for 2024-2025 was 20.2% and this needs to reduce to or as close as possible to the national persistent absence rate for state-funded primary schools: 13.5% in 2024-2025.</w:t>
            </w:r>
          </w:p>
          <w:p w14:paraId="3E06B2C6" w14:textId="77777777" w:rsidR="00C37C9F" w:rsidRPr="001B0362" w:rsidRDefault="00C37C9F" w:rsidP="00C37C9F">
            <w:pPr>
              <w:pStyle w:val="TableRowCentered"/>
              <w:numPr>
                <w:ilvl w:val="0"/>
                <w:numId w:val="21"/>
              </w:numPr>
              <w:ind w:right="0"/>
              <w:jc w:val="left"/>
              <w:rPr>
                <w:rFonts w:cs="Arial"/>
                <w:b/>
                <w:bCs/>
                <w:sz w:val="20"/>
              </w:rPr>
            </w:pPr>
            <w:r w:rsidRPr="001B0362">
              <w:rPr>
                <w:rFonts w:cs="Arial"/>
                <w:b/>
                <w:bCs/>
                <w:sz w:val="20"/>
              </w:rPr>
              <w:t xml:space="preserve">Pupil premium attendance to improve and be at least in line with national 94 – 95%. </w:t>
            </w:r>
          </w:p>
          <w:p w14:paraId="22052A3A" w14:textId="77777777" w:rsidR="0039343C" w:rsidRPr="001B0362" w:rsidRDefault="0039343C" w:rsidP="00250202">
            <w:pPr>
              <w:pStyle w:val="TableRow"/>
              <w:ind w:left="720"/>
              <w:rPr>
                <w:rFonts w:cs="Arial"/>
                <w:color w:val="FF0000"/>
                <w:sz w:val="20"/>
                <w:szCs w:val="20"/>
              </w:rPr>
            </w:pPr>
            <w:r w:rsidRPr="001B0362">
              <w:rPr>
                <w:rFonts w:cs="Arial"/>
                <w:color w:val="auto"/>
                <w:sz w:val="20"/>
                <w:szCs w:val="20"/>
              </w:rPr>
              <w:t>Improve attendance of disadvantaged pupils, reducing the gap between PP and non-PP to &lt;2%</w:t>
            </w:r>
          </w:p>
          <w:p w14:paraId="3B31B3CF" w14:textId="77777777" w:rsidR="0039343C" w:rsidRPr="001B0362" w:rsidRDefault="0039343C" w:rsidP="0039343C">
            <w:pPr>
              <w:pStyle w:val="TableRow"/>
              <w:ind w:left="720"/>
              <w:rPr>
                <w:rFonts w:cs="Arial"/>
                <w:color w:val="auto"/>
                <w:sz w:val="20"/>
                <w:szCs w:val="20"/>
              </w:rPr>
            </w:pPr>
            <w:r w:rsidRPr="001B0362">
              <w:rPr>
                <w:rFonts w:cs="Arial"/>
                <w:color w:val="auto"/>
                <w:sz w:val="20"/>
                <w:szCs w:val="20"/>
              </w:rPr>
              <w:t xml:space="preserve">(PP attendance 2022-23 = 92.9% </w:t>
            </w:r>
          </w:p>
          <w:p w14:paraId="7CCBE3A3" w14:textId="77777777" w:rsidR="0039343C" w:rsidRPr="001B0362" w:rsidRDefault="0039343C" w:rsidP="0039343C">
            <w:pPr>
              <w:pStyle w:val="TableRow"/>
              <w:ind w:left="720"/>
              <w:rPr>
                <w:rFonts w:cs="Arial"/>
                <w:color w:val="FF0000"/>
                <w:sz w:val="20"/>
                <w:szCs w:val="20"/>
              </w:rPr>
            </w:pPr>
            <w:r w:rsidRPr="001B0362">
              <w:rPr>
                <w:rFonts w:cs="Arial"/>
                <w:color w:val="auto"/>
                <w:sz w:val="20"/>
                <w:szCs w:val="20"/>
              </w:rPr>
              <w:t>Non-PP attendance 2022-23 = 95.7%)</w:t>
            </w:r>
            <w:r w:rsidRPr="001B0362">
              <w:rPr>
                <w:rFonts w:cs="Arial"/>
                <w:color w:val="FF0000"/>
                <w:sz w:val="20"/>
                <w:szCs w:val="20"/>
              </w:rPr>
              <w:t xml:space="preserve"> </w:t>
            </w:r>
          </w:p>
          <w:p w14:paraId="76DB5154" w14:textId="77777777" w:rsidR="0039343C" w:rsidRPr="001B0362" w:rsidRDefault="0039343C" w:rsidP="0039343C">
            <w:pPr>
              <w:pStyle w:val="TableRowCentered"/>
              <w:jc w:val="left"/>
              <w:rPr>
                <w:rFonts w:cs="Arial"/>
                <w:color w:val="auto"/>
                <w:sz w:val="20"/>
              </w:rPr>
            </w:pPr>
            <w:r w:rsidRPr="001B0362">
              <w:rPr>
                <w:rFonts w:cs="Arial"/>
                <w:color w:val="auto"/>
                <w:sz w:val="20"/>
              </w:rPr>
              <w:t>Reduce number of Persistent Absentee disadvantaged pupils to no more than 50% of the overall number of PP pupils – more in line with whole school average</w:t>
            </w:r>
          </w:p>
          <w:p w14:paraId="341D62BC" w14:textId="568652AC" w:rsidR="0039343C" w:rsidRPr="001B0362" w:rsidRDefault="0039343C" w:rsidP="0039343C">
            <w:pPr>
              <w:pStyle w:val="TableRowCentered"/>
              <w:ind w:left="720" w:right="0"/>
              <w:jc w:val="left"/>
              <w:rPr>
                <w:rFonts w:cs="Arial"/>
                <w:b/>
                <w:bCs/>
                <w:sz w:val="20"/>
              </w:rPr>
            </w:pPr>
          </w:p>
        </w:tc>
      </w:tr>
      <w:tr w:rsidR="00F42D9D" w:rsidRPr="001B0362" w14:paraId="0DD4FE48"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94EE5" w14:textId="77777777" w:rsidR="005E59D6" w:rsidRPr="001B0362" w:rsidRDefault="005E59D6" w:rsidP="005E59D6">
            <w:pPr>
              <w:pStyle w:val="TableRow"/>
              <w:rPr>
                <w:rFonts w:cs="Arial"/>
                <w:b/>
                <w:color w:val="auto"/>
                <w:sz w:val="20"/>
                <w:szCs w:val="20"/>
              </w:rPr>
            </w:pPr>
            <w:r w:rsidRPr="001B0362">
              <w:rPr>
                <w:rFonts w:cs="Arial"/>
                <w:b/>
                <w:color w:val="auto"/>
                <w:sz w:val="20"/>
                <w:szCs w:val="20"/>
              </w:rPr>
              <w:t>Family support</w:t>
            </w:r>
          </w:p>
          <w:p w14:paraId="70D4866C" w14:textId="77777777" w:rsidR="005E59D6" w:rsidRPr="001B0362" w:rsidRDefault="005E59D6" w:rsidP="005E59D6">
            <w:pPr>
              <w:pStyle w:val="TableRow"/>
              <w:rPr>
                <w:rFonts w:cs="Arial"/>
                <w:color w:val="auto"/>
                <w:sz w:val="20"/>
                <w:szCs w:val="20"/>
              </w:rPr>
            </w:pPr>
            <w:r w:rsidRPr="001B0362">
              <w:rPr>
                <w:rFonts w:cs="Arial"/>
                <w:color w:val="auto"/>
                <w:sz w:val="20"/>
                <w:szCs w:val="20"/>
              </w:rPr>
              <w:t>Support families of PP pupils with individualised, non-academic provision</w:t>
            </w:r>
          </w:p>
          <w:p w14:paraId="4619DD8E" w14:textId="77777777" w:rsidR="00F42D9D" w:rsidRPr="001B0362" w:rsidRDefault="00F42D9D" w:rsidP="00C31636">
            <w:pPr>
              <w:pStyle w:val="TableRow"/>
              <w:ind w:left="0" w:right="0"/>
              <w:rPr>
                <w:rFonts w:cs="Arial"/>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5F686" w14:textId="77777777" w:rsidR="005E59D6" w:rsidRPr="001B0362" w:rsidRDefault="005E59D6" w:rsidP="005E59D6">
            <w:pPr>
              <w:pStyle w:val="TableRow"/>
              <w:rPr>
                <w:rFonts w:cs="Arial"/>
                <w:color w:val="auto"/>
                <w:sz w:val="20"/>
                <w:szCs w:val="20"/>
              </w:rPr>
            </w:pPr>
            <w:r w:rsidRPr="001B0362">
              <w:rPr>
                <w:rFonts w:cs="Arial"/>
                <w:color w:val="auto"/>
                <w:sz w:val="20"/>
                <w:szCs w:val="20"/>
              </w:rPr>
              <w:t xml:space="preserve">Provide individualised, non-academic support for disadvantaged pupils, including, but is not limited to: </w:t>
            </w:r>
          </w:p>
          <w:p w14:paraId="7A7F6AA3"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Parenting classes (e.g. ADHD solutions)</w:t>
            </w:r>
          </w:p>
          <w:p w14:paraId="052AE801"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 xml:space="preserve">Art therapy/play therapy </w:t>
            </w:r>
          </w:p>
          <w:p w14:paraId="5A131A58"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Books-for-home scheme (sharing stories)</w:t>
            </w:r>
          </w:p>
          <w:p w14:paraId="29E693B6"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Counselling support services</w:t>
            </w:r>
          </w:p>
          <w:p w14:paraId="0DBD7C9F"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SEMH support services</w:t>
            </w:r>
          </w:p>
          <w:p w14:paraId="39628886"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Pupil premium learning workshops</w:t>
            </w:r>
          </w:p>
          <w:p w14:paraId="141C4F54"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LAC support (e.g. after-school provision, swimming lessons, dance club, music lessons, home resources)</w:t>
            </w:r>
          </w:p>
          <w:p w14:paraId="1D1C0A68"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Holiday activities and food support</w:t>
            </w:r>
          </w:p>
          <w:p w14:paraId="57C7F6CB"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Breakfast club places</w:t>
            </w:r>
          </w:p>
          <w:p w14:paraId="2D53C0BC"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Travel subsidy/transport support</w:t>
            </w:r>
          </w:p>
          <w:p w14:paraId="0115B0DC"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Trip subsidy, including match-funding for residential trips</w:t>
            </w:r>
          </w:p>
          <w:p w14:paraId="382EA31E"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 xml:space="preserve">Uniform </w:t>
            </w:r>
          </w:p>
          <w:p w14:paraId="70347C68" w14:textId="77777777" w:rsidR="005E59D6" w:rsidRPr="001B0362" w:rsidRDefault="005E59D6" w:rsidP="005E59D6">
            <w:pPr>
              <w:pStyle w:val="TableRow"/>
              <w:numPr>
                <w:ilvl w:val="0"/>
                <w:numId w:val="22"/>
              </w:numPr>
              <w:textAlignment w:val="baseline"/>
              <w:rPr>
                <w:rFonts w:cs="Arial"/>
                <w:color w:val="auto"/>
                <w:sz w:val="20"/>
                <w:szCs w:val="20"/>
              </w:rPr>
            </w:pPr>
            <w:r w:rsidRPr="001B0362">
              <w:rPr>
                <w:rFonts w:cs="Arial"/>
                <w:color w:val="auto"/>
                <w:sz w:val="20"/>
                <w:szCs w:val="20"/>
              </w:rPr>
              <w:t>PP workshops</w:t>
            </w:r>
          </w:p>
          <w:p w14:paraId="695570CB" w14:textId="77777777" w:rsidR="00F42D9D" w:rsidRPr="001B0362" w:rsidRDefault="00F42D9D" w:rsidP="00C31636">
            <w:pPr>
              <w:pStyle w:val="TableRowCentered"/>
              <w:ind w:left="0" w:right="0"/>
              <w:jc w:val="left"/>
              <w:rPr>
                <w:rFonts w:cs="Arial"/>
                <w:sz w:val="20"/>
              </w:rPr>
            </w:pPr>
          </w:p>
        </w:tc>
      </w:tr>
    </w:tbl>
    <w:p w14:paraId="2A06959E" w14:textId="2218981A" w:rsidR="00120AB1" w:rsidRPr="001B0362" w:rsidRDefault="00120AB1" w:rsidP="00BD4B12">
      <w:pPr>
        <w:rPr>
          <w:rFonts w:cs="Arial"/>
          <w:sz w:val="20"/>
          <w:szCs w:val="20"/>
        </w:rPr>
      </w:pPr>
    </w:p>
    <w:p w14:paraId="2A7D5512" w14:textId="7B489199" w:rsidR="00E66558" w:rsidRPr="001B0362" w:rsidRDefault="009D71E8">
      <w:pPr>
        <w:pStyle w:val="Heading2"/>
        <w:rPr>
          <w:rFonts w:cs="Arial"/>
          <w:sz w:val="20"/>
          <w:szCs w:val="20"/>
        </w:rPr>
      </w:pPr>
      <w:r w:rsidRPr="001B0362">
        <w:rPr>
          <w:rFonts w:cs="Arial"/>
          <w:sz w:val="20"/>
          <w:szCs w:val="20"/>
        </w:rPr>
        <w:t>Activity in this academic year</w:t>
      </w:r>
    </w:p>
    <w:p w14:paraId="2A7D5513" w14:textId="20453EFC" w:rsidR="00E66558" w:rsidRPr="001B0362" w:rsidRDefault="009D71E8">
      <w:pPr>
        <w:spacing w:after="480"/>
        <w:rPr>
          <w:rFonts w:cs="Arial"/>
          <w:sz w:val="20"/>
          <w:szCs w:val="20"/>
        </w:rPr>
      </w:pPr>
      <w:r w:rsidRPr="001B0362">
        <w:rPr>
          <w:rFonts w:cs="Arial"/>
          <w:sz w:val="20"/>
          <w:szCs w:val="20"/>
        </w:rPr>
        <w:t xml:space="preserve">This details how we intend to spend our pupil premium funding </w:t>
      </w:r>
      <w:r w:rsidRPr="001B0362">
        <w:rPr>
          <w:rFonts w:cs="Arial"/>
          <w:b/>
          <w:bCs/>
          <w:sz w:val="20"/>
          <w:szCs w:val="20"/>
        </w:rPr>
        <w:t>this academic year</w:t>
      </w:r>
      <w:r w:rsidRPr="001B0362">
        <w:rPr>
          <w:rFonts w:cs="Arial"/>
          <w:sz w:val="20"/>
          <w:szCs w:val="20"/>
        </w:rPr>
        <w:t xml:space="preserve"> to address the challenges listed above.</w:t>
      </w:r>
    </w:p>
    <w:p w14:paraId="2A7D5514" w14:textId="77777777" w:rsidR="00E66558" w:rsidRPr="001B0362" w:rsidRDefault="009D71E8">
      <w:pPr>
        <w:pStyle w:val="Heading3"/>
        <w:rPr>
          <w:rFonts w:cs="Arial"/>
          <w:sz w:val="20"/>
          <w:szCs w:val="20"/>
        </w:rPr>
      </w:pPr>
      <w:r w:rsidRPr="001B0362">
        <w:rPr>
          <w:rFonts w:cs="Arial"/>
          <w:sz w:val="20"/>
          <w:szCs w:val="20"/>
        </w:rPr>
        <w:lastRenderedPageBreak/>
        <w:t>Teaching (for example, CPD, recruitment and retention)</w:t>
      </w:r>
    </w:p>
    <w:p w14:paraId="2A7D5515" w14:textId="7EB68675" w:rsidR="00E66558" w:rsidRPr="001B0362" w:rsidRDefault="009D71E8">
      <w:pPr>
        <w:rPr>
          <w:rFonts w:cs="Arial"/>
          <w:sz w:val="20"/>
          <w:szCs w:val="20"/>
        </w:rPr>
      </w:pPr>
      <w:r w:rsidRPr="001B0362">
        <w:rPr>
          <w:rFonts w:cs="Arial"/>
          <w:sz w:val="20"/>
          <w:szCs w:val="20"/>
        </w:rPr>
        <w:t>Budgeted cost: £</w:t>
      </w:r>
      <w:r w:rsidR="000F43A2" w:rsidRPr="001B0362">
        <w:rPr>
          <w:rFonts w:cs="Arial"/>
          <w:sz w:val="20"/>
          <w:szCs w:val="20"/>
        </w:rPr>
        <w:t>100,000</w:t>
      </w:r>
    </w:p>
    <w:tbl>
      <w:tblPr>
        <w:tblW w:w="5000" w:type="pct"/>
        <w:tblCellMar>
          <w:left w:w="10" w:type="dxa"/>
          <w:right w:w="10" w:type="dxa"/>
        </w:tblCellMar>
        <w:tblLook w:val="04A0" w:firstRow="1" w:lastRow="0" w:firstColumn="1" w:lastColumn="0" w:noHBand="0" w:noVBand="1"/>
      </w:tblPr>
      <w:tblGrid>
        <w:gridCol w:w="2202"/>
        <w:gridCol w:w="5367"/>
        <w:gridCol w:w="1917"/>
      </w:tblGrid>
      <w:tr w:rsidR="00B161DD" w:rsidRPr="001B0362" w14:paraId="15C60119" w14:textId="77777777" w:rsidTr="000C0964">
        <w:tc>
          <w:tcPr>
            <w:tcW w:w="24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56C0BE5" w14:textId="77777777" w:rsidR="00B161DD" w:rsidRPr="001B0362" w:rsidRDefault="00B161DD" w:rsidP="000C0964">
            <w:pPr>
              <w:pStyle w:val="TableHeader"/>
              <w:jc w:val="left"/>
              <w:rPr>
                <w:rFonts w:cs="Arial"/>
                <w:sz w:val="20"/>
                <w:szCs w:val="20"/>
              </w:rPr>
            </w:pPr>
            <w:r w:rsidRPr="001B0362">
              <w:rPr>
                <w:rFonts w:cs="Arial"/>
                <w:sz w:val="20"/>
                <w:szCs w:val="20"/>
              </w:rPr>
              <w:t>Activity</w:t>
            </w:r>
          </w:p>
        </w:tc>
        <w:tc>
          <w:tcPr>
            <w:tcW w:w="48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D10FB93" w14:textId="77777777" w:rsidR="00B161DD" w:rsidRPr="001B0362" w:rsidRDefault="00B161DD" w:rsidP="000C0964">
            <w:pPr>
              <w:pStyle w:val="TableHeader"/>
              <w:jc w:val="left"/>
              <w:rPr>
                <w:rFonts w:cs="Arial"/>
                <w:sz w:val="20"/>
                <w:szCs w:val="20"/>
              </w:rPr>
            </w:pPr>
            <w:r w:rsidRPr="001B0362">
              <w:rPr>
                <w:rFonts w:cs="Arial"/>
                <w:sz w:val="20"/>
                <w:szCs w:val="20"/>
              </w:rPr>
              <w:t>Evidence that supports this approach</w:t>
            </w:r>
          </w:p>
        </w:tc>
        <w:tc>
          <w:tcPr>
            <w:tcW w:w="21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9016C3" w14:textId="77777777" w:rsidR="00B161DD" w:rsidRPr="001B0362" w:rsidRDefault="00B161DD" w:rsidP="000C0964">
            <w:pPr>
              <w:pStyle w:val="TableHeader"/>
              <w:jc w:val="left"/>
              <w:rPr>
                <w:rFonts w:cs="Arial"/>
                <w:sz w:val="20"/>
                <w:szCs w:val="20"/>
              </w:rPr>
            </w:pPr>
            <w:r w:rsidRPr="001B0362">
              <w:rPr>
                <w:rFonts w:cs="Arial"/>
                <w:sz w:val="20"/>
                <w:szCs w:val="20"/>
              </w:rPr>
              <w:t>Challenge number(s) addressed</w:t>
            </w:r>
          </w:p>
        </w:tc>
      </w:tr>
      <w:tr w:rsidR="00B161DD" w:rsidRPr="001B0362" w14:paraId="7A9E7D69" w14:textId="77777777" w:rsidTr="000C0964">
        <w:tc>
          <w:tcPr>
            <w:tcW w:w="24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4CFC8" w14:textId="77777777" w:rsidR="00B161DD" w:rsidRPr="001B0362" w:rsidRDefault="00B161DD" w:rsidP="000C0964">
            <w:pPr>
              <w:pStyle w:val="TableRow"/>
              <w:rPr>
                <w:rFonts w:cs="Arial"/>
                <w:color w:val="auto"/>
                <w:sz w:val="20"/>
                <w:szCs w:val="20"/>
              </w:rPr>
            </w:pPr>
            <w:r w:rsidRPr="001B0362">
              <w:rPr>
                <w:rFonts w:cs="Arial"/>
                <w:color w:val="auto"/>
                <w:sz w:val="20"/>
                <w:szCs w:val="20"/>
              </w:rPr>
              <w:t xml:space="preserve">Ensure all staff, including ECTs, are trained in the teaching of reading, reading comprehension and vocabulary (including all relevant staff receiving training – both in school and out - to deliver the phonics scheme effectively) </w:t>
            </w:r>
          </w:p>
          <w:p w14:paraId="6744123B" w14:textId="77777777" w:rsidR="00B161DD" w:rsidRPr="001B0362" w:rsidRDefault="00B161DD" w:rsidP="000C0964">
            <w:pPr>
              <w:pStyle w:val="TableRow"/>
              <w:rPr>
                <w:rFonts w:cs="Arial"/>
                <w:color w:val="auto"/>
                <w:sz w:val="20"/>
                <w:szCs w:val="20"/>
              </w:rPr>
            </w:pPr>
          </w:p>
        </w:tc>
        <w:tc>
          <w:tcPr>
            <w:tcW w:w="4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C54D3" w14:textId="77777777" w:rsidR="00B161DD" w:rsidRPr="001B0362" w:rsidRDefault="00B161DD" w:rsidP="000C0964">
            <w:pPr>
              <w:pStyle w:val="TableRow"/>
              <w:rPr>
                <w:rFonts w:cs="Arial"/>
                <w:color w:val="auto"/>
                <w:sz w:val="20"/>
                <w:szCs w:val="20"/>
              </w:rPr>
            </w:pPr>
            <w:r w:rsidRPr="001B0362">
              <w:rPr>
                <w:rFonts w:cs="Arial"/>
                <w:color w:val="auto"/>
                <w:sz w:val="20"/>
                <w:szCs w:val="20"/>
              </w:rPr>
              <w:t xml:space="preserve">EEF: teaching pupils reading comprehension strategies leads to a </w:t>
            </w:r>
            <w:proofErr w:type="gramStart"/>
            <w:r w:rsidRPr="001B0362">
              <w:rPr>
                <w:rFonts w:cs="Arial"/>
                <w:color w:val="auto"/>
                <w:sz w:val="20"/>
                <w:szCs w:val="20"/>
              </w:rPr>
              <w:t>+6 month</w:t>
            </w:r>
            <w:proofErr w:type="gramEnd"/>
            <w:r w:rsidRPr="001B0362">
              <w:rPr>
                <w:rFonts w:cs="Arial"/>
                <w:color w:val="auto"/>
                <w:sz w:val="20"/>
                <w:szCs w:val="20"/>
              </w:rPr>
              <w:t xml:space="preserve"> gain in reading attainment</w:t>
            </w:r>
          </w:p>
          <w:p w14:paraId="71CEF200" w14:textId="77777777" w:rsidR="00B161DD" w:rsidRPr="001B0362" w:rsidRDefault="00B161DD" w:rsidP="000C0964">
            <w:pPr>
              <w:pStyle w:val="TableRow"/>
              <w:rPr>
                <w:rFonts w:cs="Arial"/>
                <w:sz w:val="20"/>
                <w:szCs w:val="20"/>
              </w:rPr>
            </w:pPr>
            <w:hyperlink r:id="rId7" w:history="1">
              <w:r w:rsidRPr="001B0362">
                <w:rPr>
                  <w:rStyle w:val="Hyperlink"/>
                  <w:rFonts w:cs="Arial"/>
                  <w:sz w:val="20"/>
                  <w:szCs w:val="20"/>
                </w:rPr>
                <w:t>https://educationendowmentfoundation.org.uk/evidence-summaries/teaching-learning-toolkit/reading-comprehension-strategies/</w:t>
              </w:r>
            </w:hyperlink>
            <w:r w:rsidRPr="001B0362">
              <w:rPr>
                <w:rFonts w:cs="Arial"/>
                <w:color w:val="0000FF"/>
                <w:sz w:val="20"/>
                <w:szCs w:val="20"/>
              </w:rPr>
              <w:t xml:space="preserve">  </w:t>
            </w:r>
          </w:p>
          <w:p w14:paraId="2B26D18D" w14:textId="77777777" w:rsidR="00B161DD" w:rsidRPr="001B0362" w:rsidRDefault="00B161DD" w:rsidP="000C0964">
            <w:pPr>
              <w:pStyle w:val="TableRowCentered"/>
              <w:jc w:val="left"/>
              <w:rPr>
                <w:rFonts w:cs="Arial"/>
                <w:sz w:val="20"/>
              </w:rPr>
            </w:pPr>
          </w:p>
        </w:tc>
        <w:tc>
          <w:tcPr>
            <w:tcW w:w="21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1E944" w14:textId="77777777" w:rsidR="00B161DD" w:rsidRPr="001B0362" w:rsidRDefault="00B161DD" w:rsidP="000C0964">
            <w:pPr>
              <w:pStyle w:val="TableRowCentered"/>
              <w:jc w:val="left"/>
              <w:rPr>
                <w:rFonts w:cs="Arial"/>
                <w:sz w:val="20"/>
              </w:rPr>
            </w:pPr>
            <w:r w:rsidRPr="001B0362">
              <w:rPr>
                <w:rFonts w:cs="Arial"/>
                <w:sz w:val="20"/>
              </w:rPr>
              <w:t>1, 2, 3, 6</w:t>
            </w:r>
          </w:p>
        </w:tc>
      </w:tr>
      <w:tr w:rsidR="00B161DD" w:rsidRPr="001B0362" w14:paraId="7924802D" w14:textId="77777777" w:rsidTr="000C0964">
        <w:tc>
          <w:tcPr>
            <w:tcW w:w="24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E2FB0" w14:textId="77777777" w:rsidR="00B161DD" w:rsidRPr="001B0362" w:rsidRDefault="00B161DD" w:rsidP="000C0964">
            <w:pPr>
              <w:pStyle w:val="TableRow"/>
              <w:rPr>
                <w:rFonts w:cs="Arial"/>
                <w:color w:val="auto"/>
                <w:sz w:val="20"/>
                <w:szCs w:val="20"/>
              </w:rPr>
            </w:pPr>
            <w:r w:rsidRPr="001B0362">
              <w:rPr>
                <w:rFonts w:cs="Arial"/>
                <w:color w:val="auto"/>
                <w:sz w:val="20"/>
                <w:szCs w:val="20"/>
              </w:rPr>
              <w:t>Ensure all staff including ECTs, are trained in the teaching of mathematics (following the ‘ready to progress’ guidance).</w:t>
            </w:r>
          </w:p>
          <w:p w14:paraId="45B8473B" w14:textId="77777777" w:rsidR="00B161DD" w:rsidRPr="001B0362" w:rsidRDefault="00B161DD" w:rsidP="000C0964">
            <w:pPr>
              <w:pStyle w:val="TableRow"/>
              <w:rPr>
                <w:rFonts w:cs="Arial"/>
                <w:color w:val="auto"/>
                <w:sz w:val="20"/>
                <w:szCs w:val="20"/>
              </w:rPr>
            </w:pPr>
            <w:r w:rsidRPr="001B0362">
              <w:rPr>
                <w:rFonts w:cs="Arial"/>
                <w:color w:val="auto"/>
                <w:sz w:val="20"/>
                <w:szCs w:val="20"/>
              </w:rPr>
              <w:t>Monitor the implementation of the new maths curriculum and assessments in line with the ‘ready to progress’ curriculum</w:t>
            </w:r>
          </w:p>
          <w:p w14:paraId="49918989" w14:textId="77777777" w:rsidR="00B161DD" w:rsidRPr="001B0362" w:rsidRDefault="00B161DD" w:rsidP="000C0964">
            <w:pPr>
              <w:pStyle w:val="TableRow"/>
              <w:rPr>
                <w:rFonts w:cs="Arial"/>
                <w:color w:val="auto"/>
                <w:sz w:val="20"/>
                <w:szCs w:val="20"/>
              </w:rPr>
            </w:pPr>
          </w:p>
        </w:tc>
        <w:tc>
          <w:tcPr>
            <w:tcW w:w="4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62435" w14:textId="77777777" w:rsidR="00B161DD" w:rsidRPr="001B0362" w:rsidRDefault="00B161DD" w:rsidP="000C0964">
            <w:pPr>
              <w:pStyle w:val="TableRow"/>
              <w:rPr>
                <w:rFonts w:cs="Arial"/>
                <w:sz w:val="20"/>
                <w:szCs w:val="20"/>
              </w:rPr>
            </w:pPr>
            <w:r w:rsidRPr="001B0362">
              <w:rPr>
                <w:rFonts w:cs="Arial"/>
                <w:color w:val="auto"/>
                <w:sz w:val="20"/>
                <w:szCs w:val="20"/>
              </w:rPr>
              <w:t xml:space="preserve">DfE: 2020 mathematics guidance aims to summarize the most important knowledge and understanding within each year group </w:t>
            </w:r>
          </w:p>
          <w:p w14:paraId="56B8047B" w14:textId="77777777" w:rsidR="00B161DD" w:rsidRPr="001B0362" w:rsidRDefault="00B161DD" w:rsidP="000C0964">
            <w:pPr>
              <w:pStyle w:val="TableRow"/>
              <w:rPr>
                <w:rFonts w:cs="Arial"/>
                <w:sz w:val="20"/>
                <w:szCs w:val="20"/>
              </w:rPr>
            </w:pPr>
            <w:hyperlink r:id="rId8" w:history="1">
              <w:r w:rsidRPr="001B0362">
                <w:rPr>
                  <w:rStyle w:val="Hyperlink"/>
                  <w:rFonts w:cs="Arial"/>
                  <w:sz w:val="20"/>
                  <w:szCs w:val="20"/>
                </w:rPr>
                <w:t>https://www.gov.uk/government/publications/teaching-mathematics-in-primary-schools</w:t>
              </w:r>
            </w:hyperlink>
            <w:r w:rsidRPr="001B0362">
              <w:rPr>
                <w:rFonts w:cs="Arial"/>
                <w:color w:val="0000FF"/>
                <w:sz w:val="20"/>
                <w:szCs w:val="20"/>
              </w:rPr>
              <w:t xml:space="preserve"> </w:t>
            </w:r>
          </w:p>
          <w:p w14:paraId="6C90CD01" w14:textId="77777777" w:rsidR="00B161DD" w:rsidRPr="001B0362" w:rsidRDefault="00B161DD" w:rsidP="000C0964">
            <w:pPr>
              <w:pStyle w:val="TableRowCentered"/>
              <w:jc w:val="left"/>
              <w:rPr>
                <w:rFonts w:cs="Arial"/>
                <w:sz w:val="20"/>
              </w:rPr>
            </w:pPr>
          </w:p>
        </w:tc>
        <w:tc>
          <w:tcPr>
            <w:tcW w:w="21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595E7" w14:textId="77777777" w:rsidR="00B161DD" w:rsidRPr="001B0362" w:rsidRDefault="00B161DD" w:rsidP="000C0964">
            <w:pPr>
              <w:pStyle w:val="TableRowCentered"/>
              <w:jc w:val="left"/>
              <w:rPr>
                <w:rFonts w:cs="Arial"/>
                <w:sz w:val="20"/>
              </w:rPr>
            </w:pPr>
            <w:r w:rsidRPr="001B0362">
              <w:rPr>
                <w:rFonts w:cs="Arial"/>
                <w:sz w:val="20"/>
              </w:rPr>
              <w:t>1, 2, 3, 6, 7</w:t>
            </w:r>
          </w:p>
        </w:tc>
      </w:tr>
      <w:tr w:rsidR="00B161DD" w:rsidRPr="001B0362" w14:paraId="18D3FF34" w14:textId="77777777" w:rsidTr="000C0964">
        <w:tc>
          <w:tcPr>
            <w:tcW w:w="24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64692" w14:textId="77777777" w:rsidR="00B161DD" w:rsidRPr="001B0362" w:rsidRDefault="00B161DD" w:rsidP="000C0964">
            <w:pPr>
              <w:pStyle w:val="TableRow"/>
              <w:rPr>
                <w:rFonts w:cs="Arial"/>
                <w:color w:val="auto"/>
                <w:sz w:val="20"/>
                <w:szCs w:val="20"/>
              </w:rPr>
            </w:pPr>
            <w:r w:rsidRPr="001B0362">
              <w:rPr>
                <w:rFonts w:cs="Arial"/>
                <w:color w:val="auto"/>
                <w:sz w:val="20"/>
                <w:szCs w:val="20"/>
              </w:rPr>
              <w:t>Ensure all staff including ECTs, are trained in the teaching of a broader curriculum (following the PKC structure).</w:t>
            </w:r>
          </w:p>
          <w:p w14:paraId="70DE0B34" w14:textId="77777777" w:rsidR="00B161DD" w:rsidRPr="001B0362" w:rsidRDefault="00B161DD" w:rsidP="000C0964">
            <w:pPr>
              <w:pStyle w:val="TableRow"/>
              <w:rPr>
                <w:rFonts w:cs="Arial"/>
                <w:i/>
                <w:color w:val="auto"/>
                <w:sz w:val="20"/>
                <w:szCs w:val="20"/>
              </w:rPr>
            </w:pPr>
            <w:r w:rsidRPr="001B0362">
              <w:rPr>
                <w:rFonts w:cs="Arial"/>
                <w:color w:val="auto"/>
                <w:sz w:val="20"/>
                <w:szCs w:val="20"/>
              </w:rPr>
              <w:t>Monitor the implementation of the new, broader foundation curriculum in providing children with opportunities to develop new language and cultural capital</w:t>
            </w:r>
          </w:p>
        </w:tc>
        <w:tc>
          <w:tcPr>
            <w:tcW w:w="4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0C4A0" w14:textId="77777777" w:rsidR="00B161DD" w:rsidRPr="001B0362" w:rsidRDefault="00B161DD" w:rsidP="000C0964">
            <w:pPr>
              <w:pStyle w:val="TableRow"/>
              <w:rPr>
                <w:rFonts w:cs="Arial"/>
                <w:color w:val="auto"/>
                <w:sz w:val="20"/>
                <w:szCs w:val="20"/>
              </w:rPr>
            </w:pPr>
            <w:r w:rsidRPr="001B0362">
              <w:rPr>
                <w:rFonts w:cs="Arial"/>
                <w:color w:val="auto"/>
                <w:sz w:val="20"/>
                <w:szCs w:val="20"/>
              </w:rPr>
              <w:t xml:space="preserve">EEF: offering pupils opportunities for arts participation leads to a </w:t>
            </w:r>
            <w:proofErr w:type="gramStart"/>
            <w:r w:rsidRPr="001B0362">
              <w:rPr>
                <w:rFonts w:cs="Arial"/>
                <w:color w:val="auto"/>
                <w:sz w:val="20"/>
                <w:szCs w:val="20"/>
              </w:rPr>
              <w:t>+3 month</w:t>
            </w:r>
            <w:proofErr w:type="gramEnd"/>
            <w:r w:rsidRPr="001B0362">
              <w:rPr>
                <w:rFonts w:cs="Arial"/>
                <w:color w:val="auto"/>
                <w:sz w:val="20"/>
                <w:szCs w:val="20"/>
              </w:rPr>
              <w:t xml:space="preserve"> gain in attainment and offering physical activity leads to a </w:t>
            </w:r>
            <w:proofErr w:type="gramStart"/>
            <w:r w:rsidRPr="001B0362">
              <w:rPr>
                <w:rFonts w:cs="Arial"/>
                <w:color w:val="auto"/>
                <w:sz w:val="20"/>
                <w:szCs w:val="20"/>
              </w:rPr>
              <w:t>+1 month</w:t>
            </w:r>
            <w:proofErr w:type="gramEnd"/>
            <w:r w:rsidRPr="001B0362">
              <w:rPr>
                <w:rFonts w:cs="Arial"/>
                <w:color w:val="auto"/>
                <w:sz w:val="20"/>
                <w:szCs w:val="20"/>
              </w:rPr>
              <w:t xml:space="preserve"> gain in attainment</w:t>
            </w:r>
          </w:p>
          <w:p w14:paraId="4863F5FB" w14:textId="77777777" w:rsidR="00B161DD" w:rsidRPr="001B0362" w:rsidRDefault="00B161DD" w:rsidP="000C0964">
            <w:pPr>
              <w:pStyle w:val="TableRow"/>
              <w:rPr>
                <w:rFonts w:cs="Arial"/>
                <w:color w:val="auto"/>
                <w:sz w:val="20"/>
                <w:szCs w:val="20"/>
              </w:rPr>
            </w:pPr>
            <w:hyperlink r:id="rId9" w:history="1">
              <w:r w:rsidRPr="001B0362">
                <w:rPr>
                  <w:rStyle w:val="Hyperlink"/>
                  <w:rFonts w:cs="Arial"/>
                  <w:sz w:val="20"/>
                  <w:szCs w:val="20"/>
                </w:rPr>
                <w:t>https://educationendowmentfoundation.org.uk/education-evidence/teaching-learning-toolkit</w:t>
              </w:r>
            </w:hyperlink>
            <w:r w:rsidRPr="001B0362">
              <w:rPr>
                <w:rFonts w:cs="Arial"/>
                <w:color w:val="auto"/>
                <w:sz w:val="20"/>
                <w:szCs w:val="20"/>
              </w:rPr>
              <w:t xml:space="preserve"> </w:t>
            </w:r>
          </w:p>
          <w:p w14:paraId="3DE07F71" w14:textId="77777777" w:rsidR="00B161DD" w:rsidRPr="001B0362" w:rsidRDefault="00B161DD" w:rsidP="000C0964">
            <w:pPr>
              <w:pStyle w:val="TableRow"/>
              <w:rPr>
                <w:rFonts w:cs="Arial"/>
                <w:color w:val="auto"/>
                <w:sz w:val="20"/>
                <w:szCs w:val="20"/>
              </w:rPr>
            </w:pPr>
            <w:r w:rsidRPr="001B0362">
              <w:rPr>
                <w:rFonts w:cs="Arial"/>
                <w:color w:val="auto"/>
                <w:sz w:val="20"/>
                <w:szCs w:val="20"/>
              </w:rPr>
              <w:t xml:space="preserve">DfE: 2021 curriculum guidance aims to help schools prioritize elements in the curriculum to provide a broad curriculum </w:t>
            </w:r>
          </w:p>
          <w:p w14:paraId="6885E30C" w14:textId="77777777" w:rsidR="00B161DD" w:rsidRPr="001B0362" w:rsidRDefault="00B161DD" w:rsidP="000C0964">
            <w:pPr>
              <w:pStyle w:val="TableRow"/>
              <w:rPr>
                <w:rFonts w:cs="Arial"/>
                <w:color w:val="auto"/>
                <w:sz w:val="20"/>
                <w:szCs w:val="20"/>
              </w:rPr>
            </w:pPr>
            <w:hyperlink r:id="rId10" w:history="1">
              <w:r w:rsidRPr="001B0362">
                <w:rPr>
                  <w:rStyle w:val="Hyperlink"/>
                  <w:rFonts w:cs="Arial"/>
                  <w:sz w:val="20"/>
                  <w:szCs w:val="20"/>
                </w:rPr>
                <w:t>https://www.gov.uk/government/publications/teaching-a-broad-and-balanced-curriculum-for-education-recovery</w:t>
              </w:r>
            </w:hyperlink>
            <w:r w:rsidRPr="001B0362">
              <w:rPr>
                <w:rFonts w:cs="Arial"/>
                <w:color w:val="auto"/>
                <w:sz w:val="20"/>
                <w:szCs w:val="20"/>
              </w:rPr>
              <w:t xml:space="preserve"> </w:t>
            </w:r>
          </w:p>
          <w:p w14:paraId="73642AC2" w14:textId="77777777" w:rsidR="00B161DD" w:rsidRPr="001B0362" w:rsidRDefault="00B161DD" w:rsidP="000C0964">
            <w:pPr>
              <w:pStyle w:val="TableRow"/>
              <w:rPr>
                <w:rFonts w:cs="Arial"/>
                <w:color w:val="auto"/>
                <w:sz w:val="20"/>
                <w:szCs w:val="20"/>
              </w:rPr>
            </w:pPr>
          </w:p>
        </w:tc>
        <w:tc>
          <w:tcPr>
            <w:tcW w:w="21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947CA" w14:textId="77777777" w:rsidR="00B161DD" w:rsidRPr="001B0362" w:rsidRDefault="00B161DD" w:rsidP="000C0964">
            <w:pPr>
              <w:pStyle w:val="TableRowCentered"/>
              <w:jc w:val="left"/>
              <w:rPr>
                <w:rFonts w:cs="Arial"/>
                <w:sz w:val="20"/>
              </w:rPr>
            </w:pPr>
            <w:r w:rsidRPr="001B0362">
              <w:rPr>
                <w:rFonts w:cs="Arial"/>
                <w:sz w:val="20"/>
              </w:rPr>
              <w:t>1, 2, 3, 5</w:t>
            </w:r>
          </w:p>
        </w:tc>
      </w:tr>
    </w:tbl>
    <w:p w14:paraId="442015C9" w14:textId="77777777" w:rsidR="000F43A2" w:rsidRPr="001B0362" w:rsidRDefault="000F43A2">
      <w:pPr>
        <w:rPr>
          <w:rFonts w:cs="Arial"/>
          <w:sz w:val="20"/>
          <w:szCs w:val="20"/>
        </w:rPr>
      </w:pPr>
    </w:p>
    <w:p w14:paraId="2A7D5522" w14:textId="2BE78497" w:rsidR="00E66558" w:rsidRPr="001B0362" w:rsidRDefault="00E66558" w:rsidP="00ED5108">
      <w:pPr>
        <w:rPr>
          <w:rFonts w:cs="Arial"/>
          <w:sz w:val="20"/>
          <w:szCs w:val="20"/>
        </w:rPr>
      </w:pPr>
    </w:p>
    <w:p w14:paraId="2A7D5523" w14:textId="5B2BE35F" w:rsidR="00E66558" w:rsidRPr="001B0362" w:rsidRDefault="009D71E8" w:rsidP="00AA355B">
      <w:pPr>
        <w:pStyle w:val="Heading3"/>
        <w:rPr>
          <w:rFonts w:cs="Arial"/>
          <w:sz w:val="20"/>
          <w:szCs w:val="20"/>
        </w:rPr>
      </w:pPr>
      <w:r w:rsidRPr="001B0362">
        <w:rPr>
          <w:rFonts w:cs="Arial"/>
          <w:sz w:val="20"/>
          <w:szCs w:val="20"/>
        </w:rPr>
        <w:lastRenderedPageBreak/>
        <w:t xml:space="preserve">Targeted academic support (for example, </w:t>
      </w:r>
      <w:r w:rsidR="00D33FE5" w:rsidRPr="001B0362">
        <w:rPr>
          <w:rFonts w:cs="Arial"/>
          <w:sz w:val="20"/>
          <w:szCs w:val="20"/>
        </w:rPr>
        <w:t>tutoring, one-to-one support</w:t>
      </w:r>
      <w:r w:rsidR="00F776E1" w:rsidRPr="001B0362">
        <w:rPr>
          <w:rFonts w:cs="Arial"/>
          <w:sz w:val="20"/>
          <w:szCs w:val="20"/>
        </w:rPr>
        <w:t>,</w:t>
      </w:r>
      <w:r w:rsidR="00D33FE5" w:rsidRPr="001B0362">
        <w:rPr>
          <w:rFonts w:cs="Arial"/>
          <w:sz w:val="20"/>
          <w:szCs w:val="20"/>
        </w:rPr>
        <w:t xml:space="preserve"> </w:t>
      </w:r>
      <w:r w:rsidRPr="001B0362">
        <w:rPr>
          <w:rFonts w:cs="Arial"/>
          <w:sz w:val="20"/>
          <w:szCs w:val="20"/>
        </w:rPr>
        <w:t xml:space="preserve">structured interventions) </w:t>
      </w:r>
    </w:p>
    <w:p w14:paraId="2A7D5524" w14:textId="37B60D93" w:rsidR="00E66558" w:rsidRPr="001B0362" w:rsidRDefault="009D71E8">
      <w:pPr>
        <w:rPr>
          <w:rFonts w:cs="Arial"/>
          <w:sz w:val="20"/>
          <w:szCs w:val="20"/>
        </w:rPr>
      </w:pPr>
      <w:r w:rsidRPr="001B0362">
        <w:rPr>
          <w:rFonts w:cs="Arial"/>
          <w:sz w:val="20"/>
          <w:szCs w:val="20"/>
        </w:rPr>
        <w:t>Budgeted cost: £</w:t>
      </w:r>
      <w:r w:rsidR="000F43A2" w:rsidRPr="001B0362">
        <w:rPr>
          <w:rFonts w:cs="Arial"/>
          <w:sz w:val="20"/>
          <w:szCs w:val="20"/>
        </w:rPr>
        <w:t>130,000</w:t>
      </w:r>
    </w:p>
    <w:tbl>
      <w:tblPr>
        <w:tblW w:w="5000" w:type="pct"/>
        <w:tblCellMar>
          <w:left w:w="10" w:type="dxa"/>
          <w:right w:w="10" w:type="dxa"/>
        </w:tblCellMar>
        <w:tblLook w:val="04A0" w:firstRow="1" w:lastRow="0" w:firstColumn="1" w:lastColumn="0" w:noHBand="0" w:noVBand="1"/>
      </w:tblPr>
      <w:tblGrid>
        <w:gridCol w:w="2226"/>
        <w:gridCol w:w="5301"/>
        <w:gridCol w:w="1959"/>
      </w:tblGrid>
      <w:tr w:rsidR="000F43A2" w:rsidRPr="001B0362" w14:paraId="515AC5AF" w14:textId="77777777" w:rsidTr="000C0964">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0146A7" w14:textId="77777777" w:rsidR="000F43A2" w:rsidRPr="001B0362" w:rsidRDefault="000F43A2" w:rsidP="000C0964">
            <w:pPr>
              <w:pStyle w:val="TableHeader"/>
              <w:jc w:val="left"/>
              <w:rPr>
                <w:rFonts w:cs="Arial"/>
                <w:sz w:val="20"/>
                <w:szCs w:val="20"/>
              </w:rPr>
            </w:pPr>
            <w:r w:rsidRPr="001B0362">
              <w:rPr>
                <w:rFonts w:cs="Arial"/>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600563A" w14:textId="77777777" w:rsidR="000F43A2" w:rsidRPr="001B0362" w:rsidRDefault="000F43A2" w:rsidP="000C0964">
            <w:pPr>
              <w:pStyle w:val="TableHeader"/>
              <w:jc w:val="left"/>
              <w:rPr>
                <w:rFonts w:cs="Arial"/>
                <w:sz w:val="20"/>
                <w:szCs w:val="20"/>
              </w:rPr>
            </w:pPr>
            <w:r w:rsidRPr="001B0362">
              <w:rPr>
                <w:rFonts w:cs="Arial"/>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5F8B594" w14:textId="77777777" w:rsidR="000F43A2" w:rsidRPr="001B0362" w:rsidRDefault="000F43A2" w:rsidP="000C0964">
            <w:pPr>
              <w:pStyle w:val="TableHeader"/>
              <w:jc w:val="left"/>
              <w:rPr>
                <w:rFonts w:cs="Arial"/>
                <w:sz w:val="20"/>
                <w:szCs w:val="20"/>
              </w:rPr>
            </w:pPr>
            <w:r w:rsidRPr="001B0362">
              <w:rPr>
                <w:rFonts w:cs="Arial"/>
                <w:sz w:val="20"/>
                <w:szCs w:val="20"/>
              </w:rPr>
              <w:t>Challenge number(s) addressed</w:t>
            </w:r>
          </w:p>
        </w:tc>
      </w:tr>
      <w:tr w:rsidR="000F43A2" w:rsidRPr="001B0362" w14:paraId="6C681DAD" w14:textId="77777777" w:rsidTr="000C096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E9907" w14:textId="77777777" w:rsidR="000F43A2" w:rsidRPr="001B0362" w:rsidRDefault="000F43A2" w:rsidP="000C0964">
            <w:pPr>
              <w:pStyle w:val="TableRow"/>
              <w:rPr>
                <w:rFonts w:cs="Arial"/>
                <w:color w:val="auto"/>
                <w:sz w:val="20"/>
                <w:szCs w:val="20"/>
              </w:rPr>
            </w:pPr>
            <w:r w:rsidRPr="001B0362">
              <w:rPr>
                <w:rFonts w:cs="Arial"/>
                <w:color w:val="auto"/>
                <w:sz w:val="20"/>
                <w:szCs w:val="20"/>
              </w:rPr>
              <w:t xml:space="preserve">Embed targeted reading intervention (e.g. Early Words, Reading Coaching, Inference Training) alongside quality first teaching or reading for PP aspiring early readers to secure accelerated progress in reading </w:t>
            </w:r>
          </w:p>
          <w:p w14:paraId="22215BD7" w14:textId="77777777" w:rsidR="000F43A2" w:rsidRPr="001B0362" w:rsidRDefault="000F43A2" w:rsidP="000C0964">
            <w:pPr>
              <w:pStyle w:val="TableRow"/>
              <w:rPr>
                <w:rFonts w:cs="Arial"/>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D06B7" w14:textId="77777777" w:rsidR="000F43A2" w:rsidRPr="001B0362" w:rsidRDefault="000F43A2" w:rsidP="000C0964">
            <w:pPr>
              <w:pStyle w:val="TableRow"/>
              <w:rPr>
                <w:rFonts w:cs="Arial"/>
                <w:color w:val="auto"/>
                <w:sz w:val="20"/>
                <w:szCs w:val="20"/>
              </w:rPr>
            </w:pPr>
            <w:r w:rsidRPr="001B0362">
              <w:rPr>
                <w:rFonts w:cs="Arial"/>
                <w:color w:val="auto"/>
                <w:sz w:val="20"/>
                <w:szCs w:val="20"/>
              </w:rPr>
              <w:t xml:space="preserve">EEF: teaching pupils reading comprehension strategies leads to a </w:t>
            </w:r>
            <w:proofErr w:type="gramStart"/>
            <w:r w:rsidRPr="001B0362">
              <w:rPr>
                <w:rFonts w:cs="Arial"/>
                <w:color w:val="auto"/>
                <w:sz w:val="20"/>
                <w:szCs w:val="20"/>
              </w:rPr>
              <w:t>+6 month</w:t>
            </w:r>
            <w:proofErr w:type="gramEnd"/>
            <w:r w:rsidRPr="001B0362">
              <w:rPr>
                <w:rFonts w:cs="Arial"/>
                <w:color w:val="auto"/>
                <w:sz w:val="20"/>
                <w:szCs w:val="20"/>
              </w:rPr>
              <w:t xml:space="preserve"> gain in reading attainment</w:t>
            </w:r>
          </w:p>
          <w:p w14:paraId="7887A2D9" w14:textId="77777777" w:rsidR="000F43A2" w:rsidRPr="001B0362" w:rsidRDefault="000F43A2" w:rsidP="000C0964">
            <w:pPr>
              <w:pStyle w:val="TableRow"/>
              <w:rPr>
                <w:rFonts w:cs="Arial"/>
                <w:sz w:val="20"/>
                <w:szCs w:val="20"/>
              </w:rPr>
            </w:pPr>
            <w:hyperlink r:id="rId11" w:history="1">
              <w:r w:rsidRPr="001B0362">
                <w:rPr>
                  <w:rStyle w:val="Hyperlink"/>
                  <w:rFonts w:cs="Arial"/>
                  <w:sz w:val="20"/>
                  <w:szCs w:val="20"/>
                </w:rPr>
                <w:t>https://educationendowmentfoundation.org.uk/evidence-summaries/teaching-learning-toolkit/reading-comprehension-strategies/</w:t>
              </w:r>
            </w:hyperlink>
            <w:r w:rsidRPr="001B0362">
              <w:rPr>
                <w:rFonts w:cs="Arial"/>
                <w:color w:val="0000FF"/>
                <w:sz w:val="20"/>
                <w:szCs w:val="20"/>
              </w:rPr>
              <w:t xml:space="preserve">  </w:t>
            </w:r>
          </w:p>
          <w:p w14:paraId="067F4F27" w14:textId="77777777" w:rsidR="000F43A2" w:rsidRPr="001B0362" w:rsidRDefault="000F43A2" w:rsidP="000C0964">
            <w:pPr>
              <w:pStyle w:val="TableRow"/>
              <w:rPr>
                <w:rFonts w:cs="Arial"/>
                <w:sz w:val="20"/>
                <w:szCs w:val="20"/>
              </w:rPr>
            </w:pPr>
            <w:r w:rsidRPr="001B0362">
              <w:rPr>
                <w:rFonts w:cs="Arial"/>
                <w:color w:val="auto"/>
                <w:sz w:val="20"/>
                <w:szCs w:val="20"/>
              </w:rPr>
              <w:t xml:space="preserve">In school analysis, using </w:t>
            </w:r>
            <w:proofErr w:type="spellStart"/>
            <w:proofErr w:type="gramStart"/>
            <w:r w:rsidRPr="001B0362">
              <w:rPr>
                <w:rFonts w:cs="Arial"/>
                <w:color w:val="auto"/>
                <w:sz w:val="20"/>
                <w:szCs w:val="20"/>
              </w:rPr>
              <w:t>Edukey,shows</w:t>
            </w:r>
            <w:proofErr w:type="spellEnd"/>
            <w:proofErr w:type="gramEnd"/>
            <w:r w:rsidRPr="001B0362">
              <w:rPr>
                <w:rFonts w:cs="Arial"/>
                <w:color w:val="auto"/>
                <w:sz w:val="20"/>
                <w:szCs w:val="20"/>
              </w:rPr>
              <w:t xml:space="preserve"> interventions including reading coaching and inference training to be successful.</w:t>
            </w:r>
          </w:p>
          <w:p w14:paraId="5D0C496F" w14:textId="77777777" w:rsidR="000F43A2" w:rsidRPr="001B0362" w:rsidRDefault="000F43A2" w:rsidP="000C0964">
            <w:pPr>
              <w:pStyle w:val="TableRow"/>
              <w:rPr>
                <w:rFonts w:cs="Arial"/>
                <w:sz w:val="20"/>
                <w:szCs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9FEFE" w14:textId="77777777" w:rsidR="000F43A2" w:rsidRPr="001B0362" w:rsidRDefault="000F43A2" w:rsidP="000C0964">
            <w:pPr>
              <w:pStyle w:val="TableRowCentered"/>
              <w:jc w:val="left"/>
              <w:rPr>
                <w:rFonts w:cs="Arial"/>
                <w:sz w:val="20"/>
              </w:rPr>
            </w:pPr>
            <w:r w:rsidRPr="001B0362">
              <w:rPr>
                <w:rFonts w:cs="Arial"/>
                <w:sz w:val="20"/>
              </w:rPr>
              <w:t>1, 4, 6</w:t>
            </w:r>
          </w:p>
        </w:tc>
      </w:tr>
      <w:tr w:rsidR="000F43A2" w:rsidRPr="001B0362" w14:paraId="7E689EF0" w14:textId="77777777" w:rsidTr="000C096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77A05" w14:textId="77777777" w:rsidR="000F43A2" w:rsidRPr="001B0362" w:rsidRDefault="000F43A2" w:rsidP="000C0964">
            <w:pPr>
              <w:pStyle w:val="TableRow"/>
              <w:rPr>
                <w:rFonts w:cs="Arial"/>
                <w:color w:val="auto"/>
                <w:sz w:val="20"/>
                <w:szCs w:val="20"/>
              </w:rPr>
            </w:pPr>
            <w:r w:rsidRPr="001B0362">
              <w:rPr>
                <w:rFonts w:cs="Arial"/>
                <w:color w:val="auto"/>
                <w:sz w:val="20"/>
                <w:szCs w:val="20"/>
              </w:rPr>
              <w:t xml:space="preserve">Encourage wider reading – due to a lack of reading materials at home – by ensuring </w:t>
            </w:r>
            <w:proofErr w:type="spellStart"/>
            <w:r w:rsidRPr="001B0362">
              <w:rPr>
                <w:rFonts w:cs="Arial"/>
                <w:color w:val="auto"/>
                <w:sz w:val="20"/>
                <w:szCs w:val="20"/>
              </w:rPr>
              <w:t>ohonetically</w:t>
            </w:r>
            <w:proofErr w:type="spellEnd"/>
            <w:r w:rsidRPr="001B0362">
              <w:rPr>
                <w:rFonts w:cs="Arial"/>
                <w:color w:val="auto"/>
                <w:sz w:val="20"/>
                <w:szCs w:val="20"/>
              </w:rPr>
              <w:t xml:space="preserve">-matched reading books and the Books-for-Home Sharing Stories scheme for PP Aspiring Early Readers </w:t>
            </w:r>
          </w:p>
          <w:p w14:paraId="5E20FB8A" w14:textId="18A9FF25" w:rsidR="000F43A2" w:rsidRPr="001B0362" w:rsidRDefault="000F43A2" w:rsidP="000C0964">
            <w:pPr>
              <w:pStyle w:val="TableRow"/>
              <w:rPr>
                <w:rFonts w:cs="Arial"/>
                <w:i/>
                <w:color w:val="auto"/>
                <w:sz w:val="20"/>
                <w:szCs w:val="20"/>
              </w:rPr>
            </w:pPr>
            <w:r w:rsidRPr="001B0362">
              <w:rPr>
                <w:rFonts w:cs="Arial"/>
                <w:i/>
                <w:color w:val="auto"/>
                <w:sz w:val="20"/>
                <w:szCs w:val="20"/>
              </w:rPr>
              <w:t>(</w:t>
            </w:r>
            <w:r w:rsidR="00B161DD" w:rsidRPr="001B0362">
              <w:rPr>
                <w:rFonts w:cs="Arial"/>
                <w:i/>
                <w:color w:val="auto"/>
                <w:sz w:val="20"/>
                <w:szCs w:val="20"/>
              </w:rPr>
              <w:t>3-year</w:t>
            </w:r>
            <w:r w:rsidRPr="001B0362">
              <w:rPr>
                <w:rFonts w:cs="Arial"/>
                <w:i/>
                <w:color w:val="auto"/>
                <w:sz w:val="20"/>
                <w:szCs w:val="20"/>
              </w:rPr>
              <w:t xml:space="preserve"> plan) </w:t>
            </w:r>
          </w:p>
          <w:p w14:paraId="325EC25D" w14:textId="77777777" w:rsidR="000F43A2" w:rsidRPr="001B0362" w:rsidRDefault="000F43A2" w:rsidP="000C0964">
            <w:pPr>
              <w:pStyle w:val="TableRow"/>
              <w:jc w:val="center"/>
              <w:rPr>
                <w:rFonts w:cs="Arial"/>
                <w:color w:val="auto"/>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32C78" w14:textId="77777777" w:rsidR="000F43A2" w:rsidRPr="001B0362" w:rsidRDefault="000F43A2" w:rsidP="000C0964">
            <w:pPr>
              <w:pStyle w:val="TableRow"/>
              <w:rPr>
                <w:rFonts w:cs="Arial"/>
                <w:sz w:val="20"/>
                <w:szCs w:val="20"/>
              </w:rPr>
            </w:pPr>
            <w:r w:rsidRPr="001B0362">
              <w:rPr>
                <w:rFonts w:cs="Arial"/>
                <w:color w:val="auto"/>
                <w:sz w:val="20"/>
                <w:szCs w:val="20"/>
              </w:rPr>
              <w:t xml:space="preserve">NLT: Research by the National Literacy trust suggests children in receipt of FSM are less likely to own their own books, which correlates negatively with reading attainment </w:t>
            </w:r>
            <w:hyperlink r:id="rId12" w:history="1">
              <w:r w:rsidRPr="001B0362">
                <w:rPr>
                  <w:rStyle w:val="Hyperlink"/>
                  <w:rFonts w:cs="Arial"/>
                  <w:sz w:val="20"/>
                  <w:szCs w:val="20"/>
                </w:rPr>
                <w:t>https://literacytrust.org.uk/research-services/research-reports/book-ownership-literacy-engagement-and-mental-wellbeing/</w:t>
              </w:r>
            </w:hyperlink>
            <w:r w:rsidRPr="001B0362">
              <w:rPr>
                <w:rFonts w:cs="Arial"/>
                <w:color w:val="0070C0"/>
                <w:sz w:val="20"/>
                <w:szCs w:val="20"/>
              </w:rPr>
              <w:t xml:space="preserve"> </w:t>
            </w:r>
          </w:p>
          <w:p w14:paraId="29DDEAC3" w14:textId="77777777" w:rsidR="000F43A2" w:rsidRPr="001B0362" w:rsidRDefault="000F43A2" w:rsidP="000C0964">
            <w:pPr>
              <w:pStyle w:val="TableRow"/>
              <w:rPr>
                <w:rFonts w:cs="Arial"/>
                <w:color w:val="auto"/>
                <w:sz w:val="20"/>
                <w:szCs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3F55C" w14:textId="77777777" w:rsidR="000F43A2" w:rsidRPr="001B0362" w:rsidRDefault="000F43A2" w:rsidP="000C0964">
            <w:pPr>
              <w:pStyle w:val="TableRowCentered"/>
              <w:jc w:val="left"/>
              <w:rPr>
                <w:rFonts w:cs="Arial"/>
                <w:sz w:val="20"/>
              </w:rPr>
            </w:pPr>
            <w:r w:rsidRPr="001B0362">
              <w:rPr>
                <w:rFonts w:cs="Arial"/>
                <w:sz w:val="20"/>
              </w:rPr>
              <w:t>1, 4, 5, 6</w:t>
            </w:r>
          </w:p>
        </w:tc>
      </w:tr>
      <w:tr w:rsidR="000F43A2" w:rsidRPr="001B0362" w14:paraId="56C3A144" w14:textId="77777777" w:rsidTr="000C096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65932" w14:textId="77777777" w:rsidR="000F43A2" w:rsidRPr="001B0362" w:rsidRDefault="000F43A2" w:rsidP="000C0964">
            <w:pPr>
              <w:pStyle w:val="TableRow"/>
              <w:rPr>
                <w:rFonts w:cs="Arial"/>
                <w:color w:val="auto"/>
                <w:sz w:val="20"/>
                <w:szCs w:val="20"/>
              </w:rPr>
            </w:pPr>
            <w:r w:rsidRPr="001B0362">
              <w:rPr>
                <w:rFonts w:cs="Arial"/>
                <w:color w:val="auto"/>
                <w:sz w:val="20"/>
                <w:szCs w:val="20"/>
              </w:rPr>
              <w:t>Embed targeted small-group maths interventions (including established number interventions and daily catch-up/booster) for PP aspiring mathematicians to secure accelerated progress in maths</w:t>
            </w:r>
          </w:p>
          <w:p w14:paraId="1EB89E52" w14:textId="77777777" w:rsidR="000F43A2" w:rsidRPr="001B0362" w:rsidRDefault="000F43A2" w:rsidP="000C0964">
            <w:pPr>
              <w:pStyle w:val="TableRow"/>
              <w:jc w:val="center"/>
              <w:rPr>
                <w:rFonts w:cs="Arial"/>
                <w:i/>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E6A62" w14:textId="77777777" w:rsidR="000F43A2" w:rsidRPr="001B0362" w:rsidRDefault="000F43A2" w:rsidP="000C0964">
            <w:pPr>
              <w:pStyle w:val="TableRow"/>
              <w:rPr>
                <w:rFonts w:cs="Arial"/>
                <w:color w:val="auto"/>
                <w:sz w:val="20"/>
                <w:szCs w:val="20"/>
              </w:rPr>
            </w:pPr>
            <w:r w:rsidRPr="001B0362">
              <w:rPr>
                <w:rFonts w:cs="Arial"/>
                <w:color w:val="auto"/>
                <w:sz w:val="20"/>
                <w:szCs w:val="20"/>
              </w:rPr>
              <w:t xml:space="preserve">EEF: guidance reports on improving the teaching and learning of mathematics in EYFS/KS1 and KS2 - small group tuition leads to a </w:t>
            </w:r>
            <w:proofErr w:type="gramStart"/>
            <w:r w:rsidRPr="001B0362">
              <w:rPr>
                <w:rFonts w:cs="Arial"/>
                <w:color w:val="auto"/>
                <w:sz w:val="20"/>
                <w:szCs w:val="20"/>
              </w:rPr>
              <w:t>+4 month</w:t>
            </w:r>
            <w:proofErr w:type="gramEnd"/>
            <w:r w:rsidRPr="001B0362">
              <w:rPr>
                <w:rFonts w:cs="Arial"/>
                <w:color w:val="auto"/>
                <w:sz w:val="20"/>
                <w:szCs w:val="20"/>
              </w:rPr>
              <w:t xml:space="preserve"> gain in attainment</w:t>
            </w:r>
          </w:p>
          <w:p w14:paraId="77640D16" w14:textId="77777777" w:rsidR="000F43A2" w:rsidRPr="001B0362" w:rsidRDefault="000F43A2" w:rsidP="000C0964">
            <w:pPr>
              <w:pStyle w:val="TableRow"/>
              <w:rPr>
                <w:rFonts w:cs="Arial"/>
                <w:sz w:val="20"/>
                <w:szCs w:val="20"/>
              </w:rPr>
            </w:pPr>
            <w:hyperlink r:id="rId13" w:history="1">
              <w:r w:rsidRPr="001B0362">
                <w:rPr>
                  <w:rStyle w:val="Hyperlink"/>
                  <w:rFonts w:cs="Arial"/>
                  <w:sz w:val="20"/>
                  <w:szCs w:val="20"/>
                </w:rPr>
                <w:t>https://educationendowmentfoundation.org.uk/school-themes/mathematics/</w:t>
              </w:r>
            </w:hyperlink>
            <w:r w:rsidRPr="001B0362">
              <w:rPr>
                <w:rFonts w:cs="Arial"/>
                <w:sz w:val="20"/>
                <w:szCs w:val="20"/>
              </w:rPr>
              <w:t xml:space="preserve"> </w:t>
            </w:r>
          </w:p>
          <w:p w14:paraId="5456FCE0" w14:textId="77777777" w:rsidR="000F43A2" w:rsidRPr="001B0362" w:rsidRDefault="000F43A2" w:rsidP="000C0964">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00F31" w14:textId="77777777" w:rsidR="000F43A2" w:rsidRPr="001B0362" w:rsidRDefault="000F43A2" w:rsidP="000C0964">
            <w:pPr>
              <w:pStyle w:val="TableRowCentered"/>
              <w:jc w:val="left"/>
              <w:rPr>
                <w:rFonts w:cs="Arial"/>
                <w:sz w:val="20"/>
              </w:rPr>
            </w:pPr>
            <w:r w:rsidRPr="001B0362">
              <w:rPr>
                <w:rFonts w:cs="Arial"/>
                <w:sz w:val="20"/>
              </w:rPr>
              <w:t>1, 4, 6, 7</w:t>
            </w:r>
          </w:p>
        </w:tc>
      </w:tr>
    </w:tbl>
    <w:p w14:paraId="2A7D5531" w14:textId="77777777" w:rsidR="00E66558" w:rsidRPr="001B0362" w:rsidRDefault="00E66558" w:rsidP="00AA355B">
      <w:pPr>
        <w:rPr>
          <w:rFonts w:cs="Arial"/>
          <w:sz w:val="20"/>
          <w:szCs w:val="20"/>
        </w:rPr>
      </w:pPr>
    </w:p>
    <w:p w14:paraId="2A7D5532" w14:textId="59A68BC3" w:rsidR="00E66558" w:rsidRPr="001B0362" w:rsidRDefault="009D71E8" w:rsidP="00AA355B">
      <w:pPr>
        <w:pStyle w:val="Heading3"/>
        <w:rPr>
          <w:rFonts w:cs="Arial"/>
          <w:sz w:val="20"/>
          <w:szCs w:val="20"/>
        </w:rPr>
      </w:pPr>
      <w:r w:rsidRPr="001B0362">
        <w:rPr>
          <w:rFonts w:cs="Arial"/>
          <w:sz w:val="20"/>
          <w:szCs w:val="20"/>
        </w:rPr>
        <w:t>Wider strategies (for example, related to attendance, behaviour, wellbeing)</w:t>
      </w:r>
    </w:p>
    <w:p w14:paraId="2A7D5533" w14:textId="08C3E787" w:rsidR="00E66558" w:rsidRPr="001B0362" w:rsidRDefault="009D71E8">
      <w:pPr>
        <w:spacing w:before="240" w:after="120"/>
        <w:rPr>
          <w:rFonts w:cs="Arial"/>
          <w:sz w:val="20"/>
          <w:szCs w:val="20"/>
        </w:rPr>
      </w:pPr>
      <w:r w:rsidRPr="001B0362">
        <w:rPr>
          <w:rFonts w:cs="Arial"/>
          <w:sz w:val="20"/>
          <w:szCs w:val="20"/>
        </w:rPr>
        <w:t>Budgeted cost: £</w:t>
      </w:r>
      <w:r w:rsidR="00BC4C73" w:rsidRPr="001B0362">
        <w:rPr>
          <w:rFonts w:cs="Arial"/>
          <w:sz w:val="20"/>
          <w:szCs w:val="20"/>
        </w:rPr>
        <w:t>150,000</w:t>
      </w:r>
    </w:p>
    <w:tbl>
      <w:tblPr>
        <w:tblW w:w="5000" w:type="pct"/>
        <w:tblCellMar>
          <w:left w:w="10" w:type="dxa"/>
          <w:right w:w="10" w:type="dxa"/>
        </w:tblCellMar>
        <w:tblLook w:val="04A0" w:firstRow="1" w:lastRow="0" w:firstColumn="1" w:lastColumn="0" w:noHBand="0" w:noVBand="1"/>
      </w:tblPr>
      <w:tblGrid>
        <w:gridCol w:w="2000"/>
        <w:gridCol w:w="5733"/>
        <w:gridCol w:w="1753"/>
      </w:tblGrid>
      <w:tr w:rsidR="00250202" w:rsidRPr="001B0362" w14:paraId="43151B7C" w14:textId="77777777" w:rsidTr="000C0964">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CAA49D" w14:textId="77777777" w:rsidR="00250202" w:rsidRPr="001B0362" w:rsidRDefault="00250202" w:rsidP="000C0964">
            <w:pPr>
              <w:pStyle w:val="TableHeader"/>
              <w:jc w:val="left"/>
              <w:rPr>
                <w:rFonts w:cs="Arial"/>
                <w:sz w:val="20"/>
                <w:szCs w:val="20"/>
              </w:rPr>
            </w:pPr>
            <w:r w:rsidRPr="001B0362">
              <w:rPr>
                <w:rFonts w:cs="Arial"/>
                <w:sz w:val="20"/>
                <w:szCs w:val="20"/>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61A0763" w14:textId="77777777" w:rsidR="00250202" w:rsidRPr="001B0362" w:rsidRDefault="00250202" w:rsidP="000C0964">
            <w:pPr>
              <w:pStyle w:val="TableHeader"/>
              <w:jc w:val="left"/>
              <w:rPr>
                <w:rFonts w:cs="Arial"/>
                <w:sz w:val="20"/>
                <w:szCs w:val="20"/>
              </w:rPr>
            </w:pPr>
            <w:r w:rsidRPr="001B0362">
              <w:rPr>
                <w:rFonts w:cs="Arial"/>
                <w:sz w:val="20"/>
                <w:szCs w:val="20"/>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F9A0741" w14:textId="77777777" w:rsidR="00250202" w:rsidRPr="001B0362" w:rsidRDefault="00250202" w:rsidP="000C0964">
            <w:pPr>
              <w:pStyle w:val="TableHeader"/>
              <w:jc w:val="left"/>
              <w:rPr>
                <w:rFonts w:cs="Arial"/>
                <w:sz w:val="20"/>
                <w:szCs w:val="20"/>
              </w:rPr>
            </w:pPr>
            <w:r w:rsidRPr="001B0362">
              <w:rPr>
                <w:rFonts w:cs="Arial"/>
                <w:sz w:val="20"/>
                <w:szCs w:val="20"/>
              </w:rPr>
              <w:t>Challenge number(s) addressed</w:t>
            </w:r>
          </w:p>
        </w:tc>
      </w:tr>
      <w:tr w:rsidR="00250202" w:rsidRPr="001B0362" w14:paraId="049BD737" w14:textId="77777777" w:rsidTr="000C096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C39D8" w14:textId="77777777" w:rsidR="00250202" w:rsidRPr="001B0362" w:rsidRDefault="00250202" w:rsidP="000C0964">
            <w:pPr>
              <w:pStyle w:val="TableRow"/>
              <w:rPr>
                <w:rFonts w:cs="Arial"/>
                <w:sz w:val="20"/>
                <w:szCs w:val="20"/>
              </w:rPr>
            </w:pPr>
            <w:r w:rsidRPr="001B0362">
              <w:rPr>
                <w:rFonts w:cs="Arial"/>
                <w:color w:val="auto"/>
                <w:sz w:val="20"/>
                <w:szCs w:val="20"/>
              </w:rPr>
              <w:t xml:space="preserve">Support families with attendance / punctuality difficulties by </w:t>
            </w:r>
            <w:r w:rsidRPr="001B0362">
              <w:rPr>
                <w:rFonts w:cs="Arial"/>
                <w:color w:val="auto"/>
                <w:sz w:val="20"/>
                <w:szCs w:val="20"/>
              </w:rPr>
              <w:lastRenderedPageBreak/>
              <w:t xml:space="preserve">employing a designated attendance officer in the office / EWO support </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3C620" w14:textId="77777777" w:rsidR="00250202" w:rsidRPr="001B0362" w:rsidRDefault="00250202" w:rsidP="000C0964">
            <w:pPr>
              <w:pStyle w:val="TableRow"/>
              <w:ind w:left="0"/>
              <w:rPr>
                <w:rFonts w:cs="Arial"/>
                <w:color w:val="auto"/>
                <w:sz w:val="20"/>
                <w:szCs w:val="20"/>
              </w:rPr>
            </w:pPr>
            <w:r w:rsidRPr="001B0362">
              <w:rPr>
                <w:rFonts w:cs="Arial"/>
                <w:color w:val="auto"/>
                <w:sz w:val="20"/>
                <w:szCs w:val="20"/>
              </w:rPr>
              <w:lastRenderedPageBreak/>
              <w:t>DfE: the higher the overall absence rate across KS2, the lower the likely level of attainment at the end of KS2. Pupils with no absence are 1.3x more likely to achieve age-related expectations at the end of KS2</w:t>
            </w:r>
          </w:p>
          <w:p w14:paraId="4B646502" w14:textId="77777777" w:rsidR="00250202" w:rsidRPr="001B0362" w:rsidRDefault="00250202" w:rsidP="000C0964">
            <w:pPr>
              <w:pStyle w:val="TableRowCentered"/>
              <w:jc w:val="left"/>
              <w:rPr>
                <w:rStyle w:val="Hyperlink"/>
                <w:rFonts w:cs="Arial"/>
                <w:sz w:val="20"/>
              </w:rPr>
            </w:pPr>
            <w:hyperlink r:id="rId14" w:history="1">
              <w:r w:rsidRPr="001B0362">
                <w:rPr>
                  <w:rStyle w:val="Hyperlink"/>
                  <w:rFonts w:cs="Arial"/>
                  <w:sz w:val="20"/>
                </w:rPr>
                <w:t>https://www.gov.uk/government/publications/absence-and-attainment-at-key-stages-2-and-4-2013-to-2014</w:t>
              </w:r>
            </w:hyperlink>
          </w:p>
          <w:p w14:paraId="6583DE15" w14:textId="77777777" w:rsidR="00250202" w:rsidRPr="001B0362" w:rsidRDefault="00250202" w:rsidP="000C0964">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BBC19" w14:textId="77777777" w:rsidR="00250202" w:rsidRPr="001B0362" w:rsidRDefault="00250202" w:rsidP="000C0964">
            <w:pPr>
              <w:pStyle w:val="TableRowCentered"/>
              <w:jc w:val="left"/>
              <w:rPr>
                <w:rFonts w:cs="Arial"/>
                <w:sz w:val="20"/>
              </w:rPr>
            </w:pPr>
            <w:r w:rsidRPr="001B0362">
              <w:rPr>
                <w:rFonts w:cs="Arial"/>
                <w:sz w:val="20"/>
              </w:rPr>
              <w:lastRenderedPageBreak/>
              <w:t>4, 8, 9, 10</w:t>
            </w:r>
          </w:p>
        </w:tc>
      </w:tr>
      <w:tr w:rsidR="00250202" w:rsidRPr="001B0362" w14:paraId="702A2BD6" w14:textId="77777777" w:rsidTr="000C096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BFB12" w14:textId="77777777" w:rsidR="00250202" w:rsidRPr="001B0362" w:rsidRDefault="00250202" w:rsidP="000C0964">
            <w:pPr>
              <w:pStyle w:val="TableRow"/>
              <w:rPr>
                <w:rFonts w:cs="Arial"/>
                <w:color w:val="auto"/>
                <w:sz w:val="20"/>
                <w:szCs w:val="20"/>
              </w:rPr>
            </w:pPr>
            <w:r w:rsidRPr="001B0362">
              <w:rPr>
                <w:rFonts w:cs="Arial"/>
                <w:color w:val="auto"/>
                <w:sz w:val="20"/>
                <w:szCs w:val="20"/>
              </w:rPr>
              <w:t>Support families with attendance / punctuality difficulties by offering free Breakfast Club and transport-to-school support</w:t>
            </w:r>
          </w:p>
          <w:p w14:paraId="1FFBD42E" w14:textId="77777777" w:rsidR="00250202" w:rsidRPr="001B0362" w:rsidRDefault="00250202" w:rsidP="000C0964">
            <w:pPr>
              <w:pStyle w:val="TableRow"/>
              <w:rPr>
                <w:rFonts w:cs="Arial"/>
                <w:i/>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7BF1B" w14:textId="77777777" w:rsidR="00250202" w:rsidRPr="001B0362" w:rsidRDefault="00250202" w:rsidP="000C0964">
            <w:pPr>
              <w:pStyle w:val="TableRow"/>
              <w:ind w:left="0"/>
              <w:rPr>
                <w:rFonts w:cs="Arial"/>
                <w:color w:val="auto"/>
                <w:sz w:val="20"/>
                <w:szCs w:val="20"/>
              </w:rPr>
            </w:pPr>
            <w:r w:rsidRPr="001B0362">
              <w:rPr>
                <w:rFonts w:cs="Arial"/>
                <w:color w:val="auto"/>
                <w:sz w:val="20"/>
                <w:szCs w:val="20"/>
              </w:rPr>
              <w:t>Institute for Fiscal studies/EEF: offering breakfast club places to disadvantaged children can improve academic attainment (+2 months)</w:t>
            </w:r>
          </w:p>
          <w:p w14:paraId="133B32D9" w14:textId="77777777" w:rsidR="00250202" w:rsidRPr="001B0362" w:rsidRDefault="00250202" w:rsidP="000C0964">
            <w:pPr>
              <w:pStyle w:val="TableRow"/>
              <w:ind w:left="0"/>
              <w:rPr>
                <w:rFonts w:cs="Arial"/>
                <w:sz w:val="20"/>
                <w:szCs w:val="20"/>
              </w:rPr>
            </w:pPr>
            <w:hyperlink r:id="rId15" w:history="1">
              <w:r w:rsidRPr="001B0362">
                <w:rPr>
                  <w:rStyle w:val="Hyperlink"/>
                  <w:rFonts w:cs="Arial"/>
                  <w:sz w:val="20"/>
                  <w:szCs w:val="20"/>
                </w:rPr>
                <w:t>https://www.ifs.org.uk/publications/8714</w:t>
              </w:r>
            </w:hyperlink>
            <w:r w:rsidRPr="001B0362">
              <w:rPr>
                <w:rFonts w:cs="Arial"/>
                <w:color w:val="0000FF"/>
                <w:sz w:val="20"/>
                <w:szCs w:val="20"/>
              </w:rPr>
              <w:t xml:space="preserve">     </w:t>
            </w:r>
          </w:p>
          <w:p w14:paraId="611A5F9C" w14:textId="77777777" w:rsidR="00250202" w:rsidRPr="001B0362" w:rsidRDefault="00250202" w:rsidP="000C0964">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2C707" w14:textId="77777777" w:rsidR="00250202" w:rsidRPr="001B0362" w:rsidRDefault="00250202" w:rsidP="000C0964">
            <w:pPr>
              <w:pStyle w:val="TableRowCentered"/>
              <w:jc w:val="left"/>
              <w:rPr>
                <w:rFonts w:cs="Arial"/>
                <w:sz w:val="20"/>
              </w:rPr>
            </w:pPr>
            <w:r w:rsidRPr="001B0362">
              <w:rPr>
                <w:rFonts w:cs="Arial"/>
                <w:sz w:val="20"/>
              </w:rPr>
              <w:t>4, 8, 9, 10</w:t>
            </w:r>
          </w:p>
        </w:tc>
      </w:tr>
      <w:tr w:rsidR="00250202" w:rsidRPr="001B0362" w14:paraId="7088C32A" w14:textId="77777777" w:rsidTr="000C096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097D9" w14:textId="77777777" w:rsidR="00250202" w:rsidRPr="001B0362" w:rsidRDefault="00250202" w:rsidP="000C0964">
            <w:pPr>
              <w:pStyle w:val="TableRow"/>
              <w:rPr>
                <w:rFonts w:cs="Arial"/>
                <w:sz w:val="20"/>
                <w:szCs w:val="20"/>
              </w:rPr>
            </w:pPr>
            <w:r w:rsidRPr="001B0362">
              <w:rPr>
                <w:rFonts w:cs="Arial"/>
                <w:color w:val="auto"/>
                <w:sz w:val="20"/>
                <w:szCs w:val="20"/>
              </w:rPr>
              <w:t>Employ Family Learning and Parenting Coordinator to provide individualised family support, funded by PP (e.g. parenting classes, ADHD solutions, play/art therapy, counselling, LAC support, PP workshops, uniform and home stationery)</w:t>
            </w:r>
          </w:p>
          <w:p w14:paraId="6F2E10E8" w14:textId="77777777" w:rsidR="00250202" w:rsidRPr="001B0362" w:rsidRDefault="00250202" w:rsidP="000C0964">
            <w:pPr>
              <w:pStyle w:val="TableRow"/>
              <w:rPr>
                <w:rFonts w:cs="Arial"/>
                <w:color w:val="auto"/>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B9382" w14:textId="77777777" w:rsidR="00250202" w:rsidRPr="001B0362" w:rsidRDefault="00250202" w:rsidP="000C0964">
            <w:pPr>
              <w:pStyle w:val="TableRow"/>
              <w:ind w:left="0"/>
              <w:rPr>
                <w:rFonts w:cs="Arial"/>
                <w:color w:val="auto"/>
                <w:sz w:val="20"/>
                <w:szCs w:val="20"/>
              </w:rPr>
            </w:pPr>
            <w:r w:rsidRPr="001B0362">
              <w:rPr>
                <w:rFonts w:cs="Arial"/>
                <w:color w:val="auto"/>
                <w:sz w:val="20"/>
                <w:szCs w:val="20"/>
              </w:rPr>
              <w:t>EEF: research suggests that offering more sustained, intensive family support can help develop positive behaviour and family relationships which impact on school attainment</w:t>
            </w:r>
          </w:p>
          <w:p w14:paraId="4F66CC8D" w14:textId="77777777" w:rsidR="00250202" w:rsidRPr="001B0362" w:rsidRDefault="00250202" w:rsidP="000C0964">
            <w:pPr>
              <w:pStyle w:val="TableRow"/>
              <w:ind w:left="0"/>
              <w:rPr>
                <w:rFonts w:cs="Arial"/>
                <w:color w:val="auto"/>
                <w:sz w:val="20"/>
                <w:szCs w:val="20"/>
              </w:rPr>
            </w:pPr>
            <w:hyperlink r:id="rId16" w:history="1">
              <w:r w:rsidRPr="001B0362">
                <w:rPr>
                  <w:rStyle w:val="Hyperlink"/>
                  <w:rFonts w:cs="Arial"/>
                  <w:sz w:val="20"/>
                  <w:szCs w:val="20"/>
                </w:rPr>
                <w:t>https://educationendowmentfoundation.org.uk/tools/guidance-reports/working-with-parents-to-support-childrens-learning/</w:t>
              </w:r>
            </w:hyperlink>
            <w:r w:rsidRPr="001B0362">
              <w:rPr>
                <w:rFonts w:cs="Arial"/>
                <w:color w:val="auto"/>
                <w:sz w:val="20"/>
                <w:szCs w:val="20"/>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20D66" w14:textId="77777777" w:rsidR="00250202" w:rsidRPr="001B0362" w:rsidRDefault="00250202" w:rsidP="000C0964">
            <w:pPr>
              <w:pStyle w:val="TableRowCentered"/>
              <w:jc w:val="left"/>
              <w:rPr>
                <w:rFonts w:cs="Arial"/>
                <w:sz w:val="20"/>
              </w:rPr>
            </w:pPr>
            <w:r w:rsidRPr="001B0362">
              <w:rPr>
                <w:rFonts w:cs="Arial"/>
                <w:sz w:val="20"/>
              </w:rPr>
              <w:t>4, 5, 8, 9, 10</w:t>
            </w:r>
          </w:p>
        </w:tc>
      </w:tr>
      <w:tr w:rsidR="00250202" w:rsidRPr="001B0362" w14:paraId="2E50F991" w14:textId="77777777" w:rsidTr="000C096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41C8A" w14:textId="77777777" w:rsidR="00250202" w:rsidRPr="001B0362" w:rsidRDefault="00250202" w:rsidP="000C0964">
            <w:pPr>
              <w:pStyle w:val="TableRow"/>
              <w:rPr>
                <w:rFonts w:cs="Arial"/>
                <w:color w:val="auto"/>
                <w:sz w:val="20"/>
                <w:szCs w:val="20"/>
              </w:rPr>
            </w:pPr>
            <w:r w:rsidRPr="001B0362">
              <w:rPr>
                <w:rFonts w:cs="Arial"/>
                <w:color w:val="auto"/>
                <w:sz w:val="20"/>
                <w:szCs w:val="20"/>
              </w:rPr>
              <w:t>Increase opportunities for disadvantaged pupils to engage with activities which provide real world experiences, cultural capital and vocabulary from beyond their familiar setting and life experience</w:t>
            </w:r>
          </w:p>
          <w:p w14:paraId="1DB7C4C2" w14:textId="77777777" w:rsidR="00250202" w:rsidRPr="001B0362" w:rsidRDefault="00250202" w:rsidP="000C0964">
            <w:pPr>
              <w:pStyle w:val="TableRow"/>
              <w:rPr>
                <w:rFonts w:cs="Arial"/>
                <w:color w:val="auto"/>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40C29" w14:textId="77777777" w:rsidR="00250202" w:rsidRPr="001B0362" w:rsidRDefault="00250202" w:rsidP="000C0964">
            <w:pPr>
              <w:pStyle w:val="TableRow"/>
              <w:ind w:left="0"/>
              <w:rPr>
                <w:rFonts w:cs="Arial"/>
                <w:color w:val="auto"/>
                <w:sz w:val="20"/>
                <w:szCs w:val="20"/>
              </w:rPr>
            </w:pPr>
            <w:r w:rsidRPr="001B0362">
              <w:rPr>
                <w:rFonts w:cs="Arial"/>
                <w:color w:val="auto"/>
                <w:sz w:val="20"/>
                <w:szCs w:val="20"/>
              </w:rPr>
              <w:t>EEF teaching and learning toolkit: Arts participation (+2), Outdoor Adventure learning (+4), Sports participation (+2)</w:t>
            </w:r>
          </w:p>
          <w:p w14:paraId="6C5357E2" w14:textId="77777777" w:rsidR="00250202" w:rsidRPr="001B0362" w:rsidRDefault="00250202" w:rsidP="000C0964">
            <w:pPr>
              <w:pStyle w:val="TableRow"/>
              <w:ind w:left="0"/>
              <w:rPr>
                <w:rFonts w:cs="Arial"/>
                <w:sz w:val="20"/>
                <w:szCs w:val="20"/>
              </w:rPr>
            </w:pPr>
            <w:hyperlink r:id="rId17" w:history="1">
              <w:r w:rsidRPr="001B0362">
                <w:rPr>
                  <w:rStyle w:val="Hyperlink"/>
                  <w:rFonts w:cs="Arial"/>
                  <w:sz w:val="20"/>
                  <w:szCs w:val="20"/>
                </w:rPr>
                <w:t>https://educationendowmentfoundation.org.uk/evidence-summaries/teaching-learning-toolkit/</w:t>
              </w:r>
            </w:hyperlink>
            <w:r w:rsidRPr="001B0362">
              <w:rPr>
                <w:rFonts w:cs="Arial"/>
                <w:color w:val="0070C0"/>
                <w:sz w:val="20"/>
                <w:szCs w:val="20"/>
              </w:rPr>
              <w:t xml:space="preserve"> </w:t>
            </w:r>
          </w:p>
          <w:p w14:paraId="545F74E2" w14:textId="77777777" w:rsidR="00250202" w:rsidRPr="001B0362" w:rsidRDefault="00250202" w:rsidP="000C0964">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3DEA3" w14:textId="77777777" w:rsidR="00250202" w:rsidRPr="001B0362" w:rsidRDefault="00250202" w:rsidP="000C0964">
            <w:pPr>
              <w:pStyle w:val="TableRowCentered"/>
              <w:jc w:val="left"/>
              <w:rPr>
                <w:rFonts w:cs="Arial"/>
                <w:sz w:val="20"/>
              </w:rPr>
            </w:pPr>
            <w:r w:rsidRPr="001B0362">
              <w:rPr>
                <w:rFonts w:cs="Arial"/>
                <w:sz w:val="20"/>
              </w:rPr>
              <w:t>4, 5</w:t>
            </w:r>
          </w:p>
        </w:tc>
      </w:tr>
    </w:tbl>
    <w:p w14:paraId="2A7D5540" w14:textId="77777777" w:rsidR="00E66558" w:rsidRPr="001B0362" w:rsidRDefault="00E66558">
      <w:pPr>
        <w:spacing w:before="240" w:after="0"/>
        <w:rPr>
          <w:rFonts w:cs="Arial"/>
          <w:b/>
          <w:bCs/>
          <w:color w:val="104F75"/>
          <w:sz w:val="20"/>
          <w:szCs w:val="20"/>
        </w:rPr>
      </w:pPr>
    </w:p>
    <w:p w14:paraId="2A7D5541" w14:textId="5276FE7B" w:rsidR="00E66558" w:rsidRPr="001B0362" w:rsidRDefault="009D71E8" w:rsidP="00120AB1">
      <w:pPr>
        <w:rPr>
          <w:rFonts w:cs="Arial"/>
          <w:sz w:val="20"/>
          <w:szCs w:val="20"/>
        </w:rPr>
      </w:pPr>
      <w:r w:rsidRPr="001B0362">
        <w:rPr>
          <w:rFonts w:cs="Arial"/>
          <w:b/>
          <w:bCs/>
          <w:color w:val="104F75"/>
          <w:sz w:val="20"/>
          <w:szCs w:val="20"/>
        </w:rPr>
        <w:t>Total budgeted cost: £</w:t>
      </w:r>
      <w:r w:rsidR="00BC4C73" w:rsidRPr="001B0362">
        <w:rPr>
          <w:rFonts w:cs="Arial"/>
          <w:b/>
          <w:bCs/>
          <w:color w:val="104F75"/>
          <w:sz w:val="20"/>
          <w:szCs w:val="20"/>
        </w:rPr>
        <w:t>380,000</w:t>
      </w:r>
    </w:p>
    <w:p w14:paraId="2A7D5542" w14:textId="18352EC3" w:rsidR="00E66558" w:rsidRPr="001B0362" w:rsidRDefault="009D71E8" w:rsidP="00064366">
      <w:pPr>
        <w:pStyle w:val="Heading1"/>
        <w:rPr>
          <w:rFonts w:cs="Arial"/>
          <w:sz w:val="20"/>
          <w:szCs w:val="20"/>
        </w:rPr>
      </w:pPr>
      <w:r w:rsidRPr="001B0362">
        <w:rPr>
          <w:rFonts w:cs="Arial"/>
          <w:sz w:val="20"/>
          <w:szCs w:val="20"/>
        </w:rPr>
        <w:lastRenderedPageBreak/>
        <w:t>Part B: Review of the previous academic year</w:t>
      </w:r>
    </w:p>
    <w:p w14:paraId="751285B7" w14:textId="5AA124CB" w:rsidR="008B6404" w:rsidRPr="001B0362" w:rsidRDefault="00064366" w:rsidP="00173D4C">
      <w:pPr>
        <w:pStyle w:val="Heading2"/>
        <w:rPr>
          <w:rFonts w:cs="Arial"/>
          <w:sz w:val="20"/>
          <w:szCs w:val="20"/>
        </w:rPr>
      </w:pPr>
      <w:r w:rsidRPr="001B0362">
        <w:rPr>
          <w:rFonts w:cs="Arial"/>
          <w:sz w:val="20"/>
          <w:szCs w:val="20"/>
        </w:rPr>
        <w:t>Outcomes for disadvantaged pupils</w:t>
      </w:r>
    </w:p>
    <w:p w14:paraId="40811023" w14:textId="719001CF" w:rsidR="00DD7340" w:rsidRPr="001B0362" w:rsidRDefault="00DD7340" w:rsidP="00DD7340">
      <w:pPr>
        <w:rPr>
          <w:rFonts w:cs="Arial"/>
          <w:sz w:val="20"/>
          <w:szCs w:val="20"/>
        </w:rPr>
      </w:pPr>
      <w:r w:rsidRPr="001B0362">
        <w:rPr>
          <w:rFonts w:cs="Arial"/>
          <w:sz w:val="20"/>
          <w:szCs w:val="20"/>
        </w:rPr>
        <w:t>KS2 statutory assessments</w:t>
      </w:r>
    </w:p>
    <w:p w14:paraId="71C43998" w14:textId="77777777" w:rsidR="00B7410B" w:rsidRPr="001B0362" w:rsidRDefault="00B7410B" w:rsidP="00B7410B">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 Reading, writing and mathematics expected standard</w:t>
      </w:r>
    </w:p>
    <w:tbl>
      <w:tblPr>
        <w:tblW w:w="10063" w:type="dxa"/>
        <w:tblBorders>
          <w:top w:val="single" w:sz="12" w:space="0" w:color="A8A8A8"/>
          <w:bottom w:val="single" w:sz="12" w:space="0" w:color="A8A8A8"/>
        </w:tblBorders>
        <w:shd w:val="clear" w:color="auto" w:fill="FFFFFF"/>
        <w:tblCellMar>
          <w:top w:w="15" w:type="dxa"/>
          <w:left w:w="15" w:type="dxa"/>
          <w:bottom w:w="15" w:type="dxa"/>
          <w:right w:w="15" w:type="dxa"/>
        </w:tblCellMar>
        <w:tblLook w:val="04A0" w:firstRow="1" w:lastRow="0" w:firstColumn="1" w:lastColumn="0" w:noHBand="0" w:noVBand="1"/>
      </w:tblPr>
      <w:tblGrid>
        <w:gridCol w:w="933"/>
        <w:gridCol w:w="791"/>
        <w:gridCol w:w="909"/>
        <w:gridCol w:w="942"/>
        <w:gridCol w:w="1802"/>
        <w:gridCol w:w="1416"/>
        <w:gridCol w:w="769"/>
        <w:gridCol w:w="1369"/>
        <w:gridCol w:w="1132"/>
      </w:tblGrid>
      <w:tr w:rsidR="00B7410B" w:rsidRPr="001B0362" w14:paraId="0967AECA" w14:textId="77777777" w:rsidTr="00B7410B">
        <w:trPr>
          <w:trHeight w:val="572"/>
          <w:tblHeader/>
        </w:trPr>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0FE276CE"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Year</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7DF4769A"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Cohort</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2676F3DF" w14:textId="77777777" w:rsidR="00B7410B" w:rsidRPr="001B0362" w:rsidRDefault="00B7410B" w:rsidP="00B7410B">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disadvantaged</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3C768AA7" w14:textId="77777777" w:rsidR="00B7410B" w:rsidRPr="001B0362" w:rsidRDefault="00B7410B" w:rsidP="00B7410B">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non-disadvantaged</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2AB1FDF0"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Year group context</w:t>
            </w:r>
          </w:p>
        </w:tc>
      </w:tr>
      <w:tr w:rsidR="00B7410B" w:rsidRPr="001B0362" w14:paraId="0761E992" w14:textId="77777777" w:rsidTr="00B7410B">
        <w:trPr>
          <w:trHeight w:val="114"/>
          <w:tblHeader/>
        </w:trPr>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69A9439D" w14:textId="77777777" w:rsidR="00B7410B" w:rsidRPr="001B0362" w:rsidRDefault="00B7410B" w:rsidP="00B7410B">
            <w:pPr>
              <w:suppressAutoHyphens w:val="0"/>
              <w:autoSpaceDN/>
              <w:spacing w:after="0" w:line="240" w:lineRule="auto"/>
              <w:rPr>
                <w:rFonts w:cs="Arial"/>
                <w:color w:val="333333"/>
                <w:sz w:val="20"/>
                <w:szCs w:val="20"/>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1D93BBC6" w14:textId="77777777" w:rsidR="00B7410B" w:rsidRPr="001B0362" w:rsidRDefault="00B7410B" w:rsidP="00B7410B">
            <w:pPr>
              <w:suppressAutoHyphens w:val="0"/>
              <w:autoSpaceDN/>
              <w:spacing w:after="0" w:line="240" w:lineRule="auto"/>
              <w:rPr>
                <w:rFonts w:cs="Arial"/>
                <w:color w:val="333333"/>
                <w:sz w:val="20"/>
                <w:szCs w:val="20"/>
              </w:rPr>
            </w:pP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47975752"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School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13FDCE11"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0AD71D86"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National distribution banding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79944BC2"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 (non dis)</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492B4684"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1C3D054E"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Gap Trend</w:t>
            </w: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6C014285" w14:textId="77777777" w:rsidR="00B7410B" w:rsidRPr="001B0362" w:rsidRDefault="00B7410B" w:rsidP="00B7410B">
            <w:pPr>
              <w:suppressAutoHyphens w:val="0"/>
              <w:autoSpaceDN/>
              <w:spacing w:after="0" w:line="240" w:lineRule="auto"/>
              <w:rPr>
                <w:rFonts w:cs="Arial"/>
                <w:color w:val="333333"/>
                <w:sz w:val="20"/>
                <w:szCs w:val="20"/>
              </w:rPr>
            </w:pPr>
          </w:p>
        </w:tc>
      </w:tr>
      <w:tr w:rsidR="00B7410B" w:rsidRPr="001B0362" w14:paraId="4EF118C3" w14:textId="77777777" w:rsidTr="00B7410B">
        <w:trPr>
          <w:trHeight w:val="743"/>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24A4640"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3-year</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675F8A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120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6D07AE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708BDA6"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46%</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65606457"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DF6520B"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DB6542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6C81691"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51698D0"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r>
      <w:tr w:rsidR="00B7410B" w:rsidRPr="001B0362" w14:paraId="7544CF16" w14:textId="77777777" w:rsidTr="00B7410B">
        <w:trPr>
          <w:trHeight w:val="495"/>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24FC95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9EB8937"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BFBB37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81%</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2207D5A"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47%</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3375A443"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32B6B8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3C89B3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1F86FC3"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Positive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2E48EBD"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B7410B" w:rsidRPr="001B0362" w14:paraId="6BF272E2" w14:textId="77777777" w:rsidTr="00B7410B">
        <w:trPr>
          <w:trHeight w:val="486"/>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BC96471"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2024</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81F4128"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21369FB"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64%</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DD5A2D7"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46%</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17D4F816"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03E1FA2"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67%</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A507A2B"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C6BA82E"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Widening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91F970C"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B7410B" w:rsidRPr="001B0362" w14:paraId="58132F61" w14:textId="77777777" w:rsidTr="00B7410B">
        <w:trPr>
          <w:trHeight w:val="486"/>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F2E4BE6"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E22A3E0"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1F5A2B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77108BF"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44%</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26696A4B"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51F9018"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66%</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6E7C230"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4115A44"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Positive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8C0D0B3"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bl>
    <w:p w14:paraId="11F8A9ED" w14:textId="77777777" w:rsidR="00B7410B" w:rsidRPr="001B0362" w:rsidRDefault="00B7410B" w:rsidP="00DD7340">
      <w:pPr>
        <w:rPr>
          <w:rFonts w:cs="Arial"/>
          <w:sz w:val="20"/>
          <w:szCs w:val="20"/>
        </w:rPr>
      </w:pPr>
    </w:p>
    <w:p w14:paraId="2E84B19A" w14:textId="77777777" w:rsidR="00B7410B" w:rsidRPr="001B0362" w:rsidRDefault="00B7410B" w:rsidP="00B7410B">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 Reading expected standard</w:t>
      </w:r>
    </w:p>
    <w:tbl>
      <w:tblPr>
        <w:tblW w:w="10374" w:type="dxa"/>
        <w:tblBorders>
          <w:top w:val="single" w:sz="12" w:space="0" w:color="A8A8A8"/>
          <w:bottom w:val="single" w:sz="12" w:space="0" w:color="A8A8A8"/>
        </w:tblBorders>
        <w:shd w:val="clear" w:color="auto" w:fill="FFFFFF"/>
        <w:tblCellMar>
          <w:top w:w="15" w:type="dxa"/>
          <w:left w:w="15" w:type="dxa"/>
          <w:bottom w:w="15" w:type="dxa"/>
          <w:right w:w="15" w:type="dxa"/>
        </w:tblCellMar>
        <w:tblLook w:val="04A0" w:firstRow="1" w:lastRow="0" w:firstColumn="1" w:lastColumn="0" w:noHBand="0" w:noVBand="1"/>
      </w:tblPr>
      <w:tblGrid>
        <w:gridCol w:w="938"/>
        <w:gridCol w:w="792"/>
        <w:gridCol w:w="918"/>
        <w:gridCol w:w="956"/>
        <w:gridCol w:w="1922"/>
        <w:gridCol w:w="1512"/>
        <w:gridCol w:w="692"/>
        <w:gridCol w:w="1456"/>
        <w:gridCol w:w="1188"/>
      </w:tblGrid>
      <w:tr w:rsidR="00B7410B" w:rsidRPr="001B0362" w14:paraId="0F3BBA2F" w14:textId="77777777" w:rsidTr="00B7410B">
        <w:trPr>
          <w:trHeight w:val="704"/>
          <w:tblHeader/>
        </w:trPr>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339E3AB6"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Year</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583F22D2"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Cohort</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0927AFCE" w14:textId="77777777" w:rsidR="00B7410B" w:rsidRPr="001B0362" w:rsidRDefault="00B7410B" w:rsidP="00B7410B">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disadvantaged</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52901953" w14:textId="77777777" w:rsidR="00B7410B" w:rsidRPr="001B0362" w:rsidRDefault="00B7410B" w:rsidP="00B7410B">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non-disadvantaged</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7D28546C"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Year group context</w:t>
            </w:r>
          </w:p>
        </w:tc>
      </w:tr>
      <w:tr w:rsidR="00B7410B" w:rsidRPr="001B0362" w14:paraId="568C93D9" w14:textId="77777777" w:rsidTr="00B7410B">
        <w:trPr>
          <w:trHeight w:val="140"/>
          <w:tblHeader/>
        </w:trPr>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016255CD" w14:textId="77777777" w:rsidR="00B7410B" w:rsidRPr="001B0362" w:rsidRDefault="00B7410B" w:rsidP="00B7410B">
            <w:pPr>
              <w:suppressAutoHyphens w:val="0"/>
              <w:autoSpaceDN/>
              <w:spacing w:after="0" w:line="240" w:lineRule="auto"/>
              <w:rPr>
                <w:rFonts w:cs="Arial"/>
                <w:color w:val="333333"/>
                <w:sz w:val="20"/>
                <w:szCs w:val="20"/>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348239D8" w14:textId="77777777" w:rsidR="00B7410B" w:rsidRPr="001B0362" w:rsidRDefault="00B7410B" w:rsidP="00B7410B">
            <w:pPr>
              <w:suppressAutoHyphens w:val="0"/>
              <w:autoSpaceDN/>
              <w:spacing w:after="0" w:line="240" w:lineRule="auto"/>
              <w:rPr>
                <w:rFonts w:cs="Arial"/>
                <w:color w:val="333333"/>
                <w:sz w:val="20"/>
                <w:szCs w:val="20"/>
              </w:rPr>
            </w:pP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02F1D8EF"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School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131BF00D"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31D4ECCB"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National distribution banding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508CF436"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 (non dis)</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4A819040"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6787B420"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Gap Trend</w:t>
            </w: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5C161766" w14:textId="77777777" w:rsidR="00B7410B" w:rsidRPr="001B0362" w:rsidRDefault="00B7410B" w:rsidP="00B7410B">
            <w:pPr>
              <w:suppressAutoHyphens w:val="0"/>
              <w:autoSpaceDN/>
              <w:spacing w:after="0" w:line="240" w:lineRule="auto"/>
              <w:rPr>
                <w:rFonts w:cs="Arial"/>
                <w:color w:val="333333"/>
                <w:sz w:val="20"/>
                <w:szCs w:val="20"/>
              </w:rPr>
            </w:pPr>
          </w:p>
        </w:tc>
      </w:tr>
      <w:tr w:rsidR="00B7410B" w:rsidRPr="001B0362" w14:paraId="08802B91" w14:textId="77777777" w:rsidTr="00B7410B">
        <w:trPr>
          <w:trHeight w:val="915"/>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A10C5F8"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3-year</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087A8A4"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120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F5D647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CE4B8C6"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62%</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3D914199"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88E50DE"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6C116A9"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88F2C35"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79FCCCA"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r>
      <w:tr w:rsidR="00B7410B" w:rsidRPr="001B0362" w14:paraId="3CDA08FE" w14:textId="77777777" w:rsidTr="00B7410B">
        <w:trPr>
          <w:trHeight w:val="610"/>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8140669"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346AE7A"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9A0715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B28C331"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63%</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05D4E547"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36C8A4A"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81%</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6022D40"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C8EA71A"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Positive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7AD426D"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B7410B" w:rsidRPr="001B0362" w14:paraId="32607802" w14:textId="77777777" w:rsidTr="00B7410B">
        <w:trPr>
          <w:trHeight w:val="915"/>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397D75C"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2024</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32DAB28"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A0BE2F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50FEC5C"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62%</w:t>
            </w:r>
          </w:p>
        </w:tc>
        <w:tc>
          <w:tcPr>
            <w:tcW w:w="0" w:type="auto"/>
            <w:tcBorders>
              <w:top w:val="single" w:sz="12" w:space="0" w:color="000000"/>
              <w:left w:val="single" w:sz="12" w:space="0" w:color="000000"/>
              <w:bottom w:val="single" w:sz="12" w:space="0" w:color="000000"/>
              <w:right w:val="single" w:sz="12" w:space="0" w:color="000000"/>
            </w:tcBorders>
            <w:shd w:val="clear" w:color="auto" w:fill="CCCCCC"/>
            <w:tcMar>
              <w:top w:w="75" w:type="dxa"/>
              <w:left w:w="75" w:type="dxa"/>
              <w:bottom w:w="75" w:type="dxa"/>
              <w:right w:w="75" w:type="dxa"/>
            </w:tcMar>
            <w:vAlign w:val="center"/>
            <w:hideMark/>
          </w:tcPr>
          <w:p w14:paraId="0EEB6735"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Close to average (non-sig)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7E3114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D1BA7E3"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904A57B"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Widening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24D1662"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B7410B" w:rsidRPr="001B0362" w14:paraId="5ECF76AD" w14:textId="77777777" w:rsidTr="00B7410B">
        <w:trPr>
          <w:trHeight w:val="598"/>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9E8A65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D431C1F"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29A9F0B"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0D40AF1"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60%</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61B47DE4"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44E897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3FC4158"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F639FC3"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Positive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BF4F107"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bl>
    <w:p w14:paraId="06869EAD" w14:textId="77777777" w:rsidR="00B7410B" w:rsidRPr="001B0362" w:rsidRDefault="00B7410B" w:rsidP="00DD7340">
      <w:pPr>
        <w:rPr>
          <w:rFonts w:cs="Arial"/>
          <w:sz w:val="20"/>
          <w:szCs w:val="20"/>
        </w:rPr>
      </w:pPr>
    </w:p>
    <w:p w14:paraId="5E9ABE8B" w14:textId="77777777" w:rsidR="00B7410B" w:rsidRPr="001B0362" w:rsidRDefault="00B7410B" w:rsidP="00B7410B">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 Writing expected standard</w:t>
      </w:r>
    </w:p>
    <w:tbl>
      <w:tblPr>
        <w:tblW w:w="10338" w:type="dxa"/>
        <w:tblBorders>
          <w:top w:val="single" w:sz="12" w:space="0" w:color="A8A8A8"/>
          <w:bottom w:val="single" w:sz="12" w:space="0" w:color="A8A8A8"/>
        </w:tblBorders>
        <w:shd w:val="clear" w:color="auto" w:fill="FFFFFF"/>
        <w:tblCellMar>
          <w:top w:w="15" w:type="dxa"/>
          <w:left w:w="15" w:type="dxa"/>
          <w:bottom w:w="15" w:type="dxa"/>
          <w:right w:w="15" w:type="dxa"/>
        </w:tblCellMar>
        <w:tblLook w:val="04A0" w:firstRow="1" w:lastRow="0" w:firstColumn="1" w:lastColumn="0" w:noHBand="0" w:noVBand="1"/>
      </w:tblPr>
      <w:tblGrid>
        <w:gridCol w:w="937"/>
        <w:gridCol w:w="792"/>
        <w:gridCol w:w="916"/>
        <w:gridCol w:w="952"/>
        <w:gridCol w:w="1888"/>
        <w:gridCol w:w="1463"/>
        <w:gridCol w:w="807"/>
        <w:gridCol w:w="1411"/>
        <w:gridCol w:w="1172"/>
      </w:tblGrid>
      <w:tr w:rsidR="00B7410B" w:rsidRPr="001B0362" w14:paraId="6E03EF7D" w14:textId="77777777" w:rsidTr="00B7410B">
        <w:trPr>
          <w:trHeight w:val="685"/>
          <w:tblHeader/>
        </w:trPr>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718CB30F"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lastRenderedPageBreak/>
              <w:t>Year</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3DBE3B1D"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Cohort</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45EE9A55" w14:textId="77777777" w:rsidR="00B7410B" w:rsidRPr="001B0362" w:rsidRDefault="00B7410B" w:rsidP="00B7410B">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disadvantaged</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6DA37DB3" w14:textId="77777777" w:rsidR="00B7410B" w:rsidRPr="001B0362" w:rsidRDefault="00B7410B" w:rsidP="00B7410B">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non-disadvantaged</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341A3F87"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Year group context</w:t>
            </w:r>
          </w:p>
        </w:tc>
      </w:tr>
      <w:tr w:rsidR="00B7410B" w:rsidRPr="001B0362" w14:paraId="07053750" w14:textId="77777777" w:rsidTr="00B7410B">
        <w:trPr>
          <w:trHeight w:val="137"/>
          <w:tblHeader/>
        </w:trPr>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28077942" w14:textId="77777777" w:rsidR="00B7410B" w:rsidRPr="001B0362" w:rsidRDefault="00B7410B" w:rsidP="00B7410B">
            <w:pPr>
              <w:suppressAutoHyphens w:val="0"/>
              <w:autoSpaceDN/>
              <w:spacing w:after="0" w:line="240" w:lineRule="auto"/>
              <w:rPr>
                <w:rFonts w:cs="Arial"/>
                <w:color w:val="333333"/>
                <w:sz w:val="20"/>
                <w:szCs w:val="20"/>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41C3B3B7" w14:textId="77777777" w:rsidR="00B7410B" w:rsidRPr="001B0362" w:rsidRDefault="00B7410B" w:rsidP="00B7410B">
            <w:pPr>
              <w:suppressAutoHyphens w:val="0"/>
              <w:autoSpaceDN/>
              <w:spacing w:after="0" w:line="240" w:lineRule="auto"/>
              <w:rPr>
                <w:rFonts w:cs="Arial"/>
                <w:color w:val="333333"/>
                <w:sz w:val="20"/>
                <w:szCs w:val="20"/>
              </w:rPr>
            </w:pP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0BD24C0D"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School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1DBC36A9"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5889C41D"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National distribution banding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38357AC1"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 (non dis)</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76B31F5E"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50C75082"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Gap Trend</w:t>
            </w: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096872B5" w14:textId="77777777" w:rsidR="00B7410B" w:rsidRPr="001B0362" w:rsidRDefault="00B7410B" w:rsidP="00B7410B">
            <w:pPr>
              <w:suppressAutoHyphens w:val="0"/>
              <w:autoSpaceDN/>
              <w:spacing w:after="0" w:line="240" w:lineRule="auto"/>
              <w:rPr>
                <w:rFonts w:cs="Arial"/>
                <w:color w:val="333333"/>
                <w:sz w:val="20"/>
                <w:szCs w:val="20"/>
              </w:rPr>
            </w:pPr>
          </w:p>
        </w:tc>
      </w:tr>
      <w:tr w:rsidR="00B7410B" w:rsidRPr="001B0362" w14:paraId="2A809529" w14:textId="77777777" w:rsidTr="00B7410B">
        <w:trPr>
          <w:trHeight w:val="891"/>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E27BC52"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3-year</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57081D7"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120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831C5E2"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76%</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881527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59%</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544526CC"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BEE473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F2EBA0E"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EA4AA64"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E29892E"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r>
      <w:tr w:rsidR="00B7410B" w:rsidRPr="001B0362" w14:paraId="19593501" w14:textId="77777777" w:rsidTr="00B7410B">
        <w:trPr>
          <w:trHeight w:val="594"/>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1E70B81"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7B123E3"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1BA9502"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DF32387"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59%</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43A6B58E"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D8FD54F"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1F737E7"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4286AAA"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Positive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D90DC1D"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B7410B" w:rsidRPr="001B0362" w14:paraId="4198E011" w14:textId="77777777" w:rsidTr="00B7410B">
        <w:trPr>
          <w:trHeight w:val="891"/>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E53337E"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2024</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8EB313B"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1CC70B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67%</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B0CCC82"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58%</w:t>
            </w:r>
          </w:p>
        </w:tc>
        <w:tc>
          <w:tcPr>
            <w:tcW w:w="0" w:type="auto"/>
            <w:tcBorders>
              <w:top w:val="single" w:sz="12" w:space="0" w:color="000000"/>
              <w:left w:val="single" w:sz="12" w:space="0" w:color="000000"/>
              <w:bottom w:val="single" w:sz="12" w:space="0" w:color="000000"/>
              <w:right w:val="single" w:sz="12" w:space="0" w:color="000000"/>
            </w:tcBorders>
            <w:shd w:val="clear" w:color="auto" w:fill="CCCCCC"/>
            <w:tcMar>
              <w:top w:w="75" w:type="dxa"/>
              <w:left w:w="75" w:type="dxa"/>
              <w:bottom w:w="75" w:type="dxa"/>
              <w:right w:w="75" w:type="dxa"/>
            </w:tcMar>
            <w:vAlign w:val="center"/>
            <w:hideMark/>
          </w:tcPr>
          <w:p w14:paraId="350E81A0"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Close to average (non-sig)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88FAE4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B1D4A10"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-11</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DAEF5BD"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Widening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C166120"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B7410B" w:rsidRPr="001B0362" w14:paraId="07D852A8" w14:textId="77777777" w:rsidTr="00B7410B">
        <w:trPr>
          <w:trHeight w:val="582"/>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0D8C50B"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70BFACF"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1A1996F"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77%</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F88270C"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58%</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754EA42A"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4FCD0EC"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77%</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1E7DCB4"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70ABF9B"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2656B76"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bl>
    <w:p w14:paraId="6D2E556C" w14:textId="77777777" w:rsidR="00B7410B" w:rsidRPr="001B0362" w:rsidRDefault="00B7410B" w:rsidP="00DD7340">
      <w:pPr>
        <w:rPr>
          <w:rFonts w:cs="Arial"/>
          <w:sz w:val="20"/>
          <w:szCs w:val="20"/>
        </w:rPr>
      </w:pPr>
    </w:p>
    <w:p w14:paraId="3E791CF0" w14:textId="77777777" w:rsidR="00B7410B" w:rsidRPr="001B0362" w:rsidRDefault="00B7410B" w:rsidP="00B7410B">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 Mathematics expected standard</w:t>
      </w:r>
    </w:p>
    <w:tbl>
      <w:tblPr>
        <w:tblW w:w="10147" w:type="dxa"/>
        <w:tblBorders>
          <w:top w:val="single" w:sz="12" w:space="0" w:color="A8A8A8"/>
          <w:bottom w:val="single" w:sz="12" w:space="0" w:color="A8A8A8"/>
        </w:tblBorders>
        <w:shd w:val="clear" w:color="auto" w:fill="FFFFFF"/>
        <w:tblCellMar>
          <w:top w:w="15" w:type="dxa"/>
          <w:left w:w="15" w:type="dxa"/>
          <w:bottom w:w="15" w:type="dxa"/>
          <w:right w:w="15" w:type="dxa"/>
        </w:tblCellMar>
        <w:tblLook w:val="04A0" w:firstRow="1" w:lastRow="0" w:firstColumn="1" w:lastColumn="0" w:noHBand="0" w:noVBand="1"/>
      </w:tblPr>
      <w:tblGrid>
        <w:gridCol w:w="935"/>
        <w:gridCol w:w="791"/>
        <w:gridCol w:w="911"/>
        <w:gridCol w:w="945"/>
        <w:gridCol w:w="1828"/>
        <w:gridCol w:w="1421"/>
        <w:gridCol w:w="798"/>
        <w:gridCol w:w="1374"/>
        <w:gridCol w:w="1144"/>
      </w:tblGrid>
      <w:tr w:rsidR="00B7410B" w:rsidRPr="001B0362" w14:paraId="17E70793" w14:textId="77777777" w:rsidTr="00B7410B">
        <w:trPr>
          <w:trHeight w:val="641"/>
          <w:tblHeader/>
        </w:trPr>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4757EDBE"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Year</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1348619A"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Cohort</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5AD500AC" w14:textId="77777777" w:rsidR="00B7410B" w:rsidRPr="001B0362" w:rsidRDefault="00B7410B" w:rsidP="00B7410B">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disadvantaged</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3887BB60" w14:textId="77777777" w:rsidR="00B7410B" w:rsidRPr="001B0362" w:rsidRDefault="00B7410B" w:rsidP="00B7410B">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non-disadvantaged</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4A2C1323"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Year group context</w:t>
            </w:r>
          </w:p>
        </w:tc>
      </w:tr>
      <w:tr w:rsidR="00B7410B" w:rsidRPr="001B0362" w14:paraId="20889F8D" w14:textId="77777777" w:rsidTr="00B7410B">
        <w:trPr>
          <w:trHeight w:val="128"/>
          <w:tblHeader/>
        </w:trPr>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151A4E6C" w14:textId="77777777" w:rsidR="00B7410B" w:rsidRPr="001B0362" w:rsidRDefault="00B7410B" w:rsidP="00B7410B">
            <w:pPr>
              <w:suppressAutoHyphens w:val="0"/>
              <w:autoSpaceDN/>
              <w:spacing w:after="0" w:line="240" w:lineRule="auto"/>
              <w:rPr>
                <w:rFonts w:cs="Arial"/>
                <w:color w:val="333333"/>
                <w:sz w:val="20"/>
                <w:szCs w:val="20"/>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2D3F4BAB" w14:textId="77777777" w:rsidR="00B7410B" w:rsidRPr="001B0362" w:rsidRDefault="00B7410B" w:rsidP="00B7410B">
            <w:pPr>
              <w:suppressAutoHyphens w:val="0"/>
              <w:autoSpaceDN/>
              <w:spacing w:after="0" w:line="240" w:lineRule="auto"/>
              <w:rPr>
                <w:rFonts w:cs="Arial"/>
                <w:color w:val="333333"/>
                <w:sz w:val="20"/>
                <w:szCs w:val="20"/>
              </w:rPr>
            </w:pP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7046AF11"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School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62B7181C"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2524CA9B"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National distribution banding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0F7D6D62"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 (non dis)</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59DA109B" w14:textId="77777777" w:rsidR="00B7410B" w:rsidRPr="001B0362" w:rsidRDefault="00B7410B" w:rsidP="00B7410B">
            <w:pPr>
              <w:suppressAutoHyphens w:val="0"/>
              <w:autoSpaceDN/>
              <w:spacing w:after="0" w:line="240" w:lineRule="auto"/>
              <w:jc w:val="right"/>
              <w:rPr>
                <w:rFonts w:cs="Arial"/>
                <w:color w:val="333333"/>
                <w:sz w:val="20"/>
                <w:szCs w:val="20"/>
              </w:rPr>
            </w:pPr>
            <w:r w:rsidRPr="001B0362">
              <w:rPr>
                <w:rFonts w:cs="Arial"/>
                <w:b/>
                <w:bCs/>
                <w:color w:val="333333"/>
                <w:sz w:val="20"/>
                <w:szCs w:val="20"/>
              </w:rPr>
              <w:t>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1DBBF981" w14:textId="77777777" w:rsidR="00B7410B" w:rsidRPr="001B0362" w:rsidRDefault="00B7410B" w:rsidP="00B7410B">
            <w:pPr>
              <w:suppressAutoHyphens w:val="0"/>
              <w:autoSpaceDN/>
              <w:spacing w:after="0" w:line="240" w:lineRule="auto"/>
              <w:rPr>
                <w:rFonts w:cs="Arial"/>
                <w:color w:val="333333"/>
                <w:sz w:val="20"/>
                <w:szCs w:val="20"/>
              </w:rPr>
            </w:pPr>
            <w:r w:rsidRPr="001B0362">
              <w:rPr>
                <w:rFonts w:cs="Arial"/>
                <w:b/>
                <w:bCs/>
                <w:color w:val="333333"/>
                <w:sz w:val="20"/>
                <w:szCs w:val="20"/>
              </w:rPr>
              <w:t>Gap Trend</w:t>
            </w: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4F5F929E" w14:textId="77777777" w:rsidR="00B7410B" w:rsidRPr="001B0362" w:rsidRDefault="00B7410B" w:rsidP="00B7410B">
            <w:pPr>
              <w:suppressAutoHyphens w:val="0"/>
              <w:autoSpaceDN/>
              <w:spacing w:after="0" w:line="240" w:lineRule="auto"/>
              <w:rPr>
                <w:rFonts w:cs="Arial"/>
                <w:color w:val="333333"/>
                <w:sz w:val="20"/>
                <w:szCs w:val="20"/>
              </w:rPr>
            </w:pPr>
          </w:p>
        </w:tc>
      </w:tr>
      <w:tr w:rsidR="00B7410B" w:rsidRPr="001B0362" w14:paraId="6D0B2C07" w14:textId="77777777" w:rsidTr="00B7410B">
        <w:trPr>
          <w:trHeight w:val="834"/>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45DAA22"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3-year</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8549FE4"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120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186908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2631BFB"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60%</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7F35219B"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45724B4"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E27EEBA"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CFE072D"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8660644"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r>
      <w:tr w:rsidR="00B7410B" w:rsidRPr="001B0362" w14:paraId="324F429F" w14:textId="77777777" w:rsidTr="00B7410B">
        <w:trPr>
          <w:trHeight w:val="556"/>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0A4F3C4"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3287D59"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35D7C53"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81%</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4775073"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61%</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10560C85"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02AFB6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81%</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BFB2A8F"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D9C73C3"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611C214"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B7410B" w:rsidRPr="001B0362" w14:paraId="3FF6848F" w14:textId="77777777" w:rsidTr="00B7410B">
        <w:trPr>
          <w:trHeight w:val="834"/>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5BBA0EF"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2024</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A19BC21"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8530685"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42DEF8F"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59%</w:t>
            </w:r>
          </w:p>
        </w:tc>
        <w:tc>
          <w:tcPr>
            <w:tcW w:w="0" w:type="auto"/>
            <w:tcBorders>
              <w:top w:val="single" w:sz="12" w:space="0" w:color="000000"/>
              <w:left w:val="single" w:sz="12" w:space="0" w:color="000000"/>
              <w:bottom w:val="single" w:sz="12" w:space="0" w:color="000000"/>
              <w:right w:val="single" w:sz="12" w:space="0" w:color="000000"/>
            </w:tcBorders>
            <w:shd w:val="clear" w:color="auto" w:fill="CCCCCC"/>
            <w:tcMar>
              <w:top w:w="75" w:type="dxa"/>
              <w:left w:w="75" w:type="dxa"/>
              <w:bottom w:w="75" w:type="dxa"/>
              <w:right w:w="75" w:type="dxa"/>
            </w:tcMar>
            <w:vAlign w:val="center"/>
            <w:hideMark/>
          </w:tcPr>
          <w:p w14:paraId="514C3995"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Close to average (non-sig)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449F3E6"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41EB889"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99A54E2"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Widening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0B73844"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B7410B" w:rsidRPr="001B0362" w14:paraId="00AF4C1E" w14:textId="77777777" w:rsidTr="00B7410B">
        <w:trPr>
          <w:trHeight w:val="545"/>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F484587"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2A0353E"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7276644"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D8AF0E7"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59%</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3648C295"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05DA0DA"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2F0930D" w14:textId="77777777" w:rsidR="00B7410B" w:rsidRPr="001B0362" w:rsidRDefault="00B7410B" w:rsidP="00B7410B">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2463AFB"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Positive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B51802E" w14:textId="77777777" w:rsidR="00B7410B" w:rsidRPr="001B0362" w:rsidRDefault="00B7410B" w:rsidP="00B7410B">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bl>
    <w:p w14:paraId="7FCFB62B" w14:textId="77777777" w:rsidR="00B7410B" w:rsidRPr="001B0362" w:rsidRDefault="00B7410B" w:rsidP="00DD7340">
      <w:pPr>
        <w:rPr>
          <w:rFonts w:cs="Arial"/>
          <w:sz w:val="20"/>
          <w:szCs w:val="20"/>
        </w:rPr>
      </w:pPr>
    </w:p>
    <w:p w14:paraId="02042684" w14:textId="77777777" w:rsidR="007C70DA" w:rsidRPr="001B0362" w:rsidRDefault="007C70DA" w:rsidP="00DD7340">
      <w:pPr>
        <w:rPr>
          <w:rFonts w:cs="Arial"/>
          <w:sz w:val="20"/>
          <w:szCs w:val="20"/>
        </w:rPr>
      </w:pPr>
    </w:p>
    <w:p w14:paraId="46370140" w14:textId="77777777" w:rsidR="007C70DA" w:rsidRPr="001B0362" w:rsidRDefault="007C70DA" w:rsidP="00DD7340">
      <w:pPr>
        <w:rPr>
          <w:rFonts w:cs="Arial"/>
          <w:sz w:val="20"/>
          <w:szCs w:val="20"/>
        </w:rPr>
      </w:pPr>
    </w:p>
    <w:p w14:paraId="4157AC22" w14:textId="77777777" w:rsidR="007C70DA" w:rsidRPr="001B0362" w:rsidRDefault="007C70DA" w:rsidP="00DD7340">
      <w:pPr>
        <w:rPr>
          <w:rFonts w:cs="Arial"/>
          <w:sz w:val="20"/>
          <w:szCs w:val="20"/>
        </w:rPr>
      </w:pPr>
    </w:p>
    <w:p w14:paraId="7CB1DFFA" w14:textId="77777777" w:rsidR="007C70DA" w:rsidRPr="001B0362" w:rsidRDefault="007C70DA" w:rsidP="007C70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 EGPS expected standard</w:t>
      </w:r>
    </w:p>
    <w:tbl>
      <w:tblPr>
        <w:tblW w:w="10157" w:type="dxa"/>
        <w:tblBorders>
          <w:top w:val="single" w:sz="12" w:space="0" w:color="A8A8A8"/>
          <w:bottom w:val="single" w:sz="12" w:space="0" w:color="A8A8A8"/>
        </w:tblBorders>
        <w:shd w:val="clear" w:color="auto" w:fill="FFFFFF"/>
        <w:tblCellMar>
          <w:top w:w="15" w:type="dxa"/>
          <w:left w:w="15" w:type="dxa"/>
          <w:bottom w:w="15" w:type="dxa"/>
          <w:right w:w="15" w:type="dxa"/>
        </w:tblCellMar>
        <w:tblLook w:val="04A0" w:firstRow="1" w:lastRow="0" w:firstColumn="1" w:lastColumn="0" w:noHBand="0" w:noVBand="1"/>
      </w:tblPr>
      <w:tblGrid>
        <w:gridCol w:w="933"/>
        <w:gridCol w:w="791"/>
        <w:gridCol w:w="912"/>
        <w:gridCol w:w="946"/>
        <w:gridCol w:w="1831"/>
        <w:gridCol w:w="1424"/>
        <w:gridCol w:w="798"/>
        <w:gridCol w:w="1376"/>
        <w:gridCol w:w="1146"/>
      </w:tblGrid>
      <w:tr w:rsidR="007C70DA" w:rsidRPr="001B0362" w14:paraId="4605AC47" w14:textId="77777777" w:rsidTr="007C70DA">
        <w:trPr>
          <w:trHeight w:val="646"/>
          <w:tblHeader/>
        </w:trPr>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4EEA7022" w14:textId="77777777" w:rsidR="007C70DA" w:rsidRPr="001B0362" w:rsidRDefault="007C70DA" w:rsidP="007C70DA">
            <w:pPr>
              <w:suppressAutoHyphens w:val="0"/>
              <w:autoSpaceDN/>
              <w:spacing w:after="0" w:line="240" w:lineRule="auto"/>
              <w:jc w:val="right"/>
              <w:rPr>
                <w:rFonts w:cs="Arial"/>
                <w:color w:val="333333"/>
                <w:sz w:val="20"/>
                <w:szCs w:val="20"/>
              </w:rPr>
            </w:pPr>
            <w:r w:rsidRPr="001B0362">
              <w:rPr>
                <w:rFonts w:cs="Arial"/>
                <w:b/>
                <w:bCs/>
                <w:color w:val="333333"/>
                <w:sz w:val="20"/>
                <w:szCs w:val="20"/>
              </w:rPr>
              <w:lastRenderedPageBreak/>
              <w:t>Year</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12DC9B00" w14:textId="77777777" w:rsidR="007C70DA" w:rsidRPr="001B0362" w:rsidRDefault="007C70DA" w:rsidP="007C70DA">
            <w:pPr>
              <w:suppressAutoHyphens w:val="0"/>
              <w:autoSpaceDN/>
              <w:spacing w:after="0" w:line="240" w:lineRule="auto"/>
              <w:jc w:val="right"/>
              <w:rPr>
                <w:rFonts w:cs="Arial"/>
                <w:color w:val="333333"/>
                <w:sz w:val="20"/>
                <w:szCs w:val="20"/>
              </w:rPr>
            </w:pPr>
            <w:r w:rsidRPr="001B0362">
              <w:rPr>
                <w:rFonts w:cs="Arial"/>
                <w:b/>
                <w:bCs/>
                <w:color w:val="333333"/>
                <w:sz w:val="20"/>
                <w:szCs w:val="20"/>
              </w:rPr>
              <w:t>Cohort</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34330FE4" w14:textId="77777777" w:rsidR="007C70DA" w:rsidRPr="001B0362" w:rsidRDefault="007C70DA" w:rsidP="007C70DA">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disadvantaged</w:t>
            </w:r>
          </w:p>
        </w:tc>
        <w:tc>
          <w:tcPr>
            <w:tcW w:w="0" w:type="auto"/>
            <w:gridSpan w:val="3"/>
            <w:tcBorders>
              <w:top w:val="single" w:sz="12" w:space="0" w:color="000000"/>
              <w:left w:val="single" w:sz="12" w:space="0" w:color="000000"/>
              <w:bottom w:val="single" w:sz="12" w:space="0" w:color="000000"/>
              <w:right w:val="single" w:sz="12" w:space="0" w:color="000000"/>
            </w:tcBorders>
            <w:shd w:val="clear" w:color="auto" w:fill="FFFFFF"/>
            <w:tcMar>
              <w:top w:w="0" w:type="dxa"/>
              <w:left w:w="60" w:type="dxa"/>
              <w:bottom w:w="0" w:type="dxa"/>
              <w:right w:w="60" w:type="dxa"/>
            </w:tcMar>
            <w:vAlign w:val="center"/>
            <w:hideMark/>
          </w:tcPr>
          <w:p w14:paraId="25F55CD8" w14:textId="77777777" w:rsidR="007C70DA" w:rsidRPr="001B0362" w:rsidRDefault="007C70DA" w:rsidP="007C70DA">
            <w:pPr>
              <w:suppressAutoHyphens w:val="0"/>
              <w:autoSpaceDN/>
              <w:spacing w:after="0" w:line="240" w:lineRule="auto"/>
              <w:jc w:val="center"/>
              <w:textAlignment w:val="bottom"/>
              <w:rPr>
                <w:rFonts w:cs="Arial"/>
                <w:color w:val="333333"/>
                <w:sz w:val="20"/>
                <w:szCs w:val="20"/>
              </w:rPr>
            </w:pPr>
            <w:r w:rsidRPr="001B0362">
              <w:rPr>
                <w:rFonts w:cs="Arial"/>
                <w:b/>
                <w:bCs/>
                <w:color w:val="333333"/>
                <w:sz w:val="20"/>
                <w:szCs w:val="20"/>
              </w:rPr>
              <w:t>School disadvantaged compared to national non-disadvantaged</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50F79B17" w14:textId="77777777" w:rsidR="007C70DA" w:rsidRPr="001B0362" w:rsidRDefault="007C70DA" w:rsidP="007C70DA">
            <w:pPr>
              <w:suppressAutoHyphens w:val="0"/>
              <w:autoSpaceDN/>
              <w:spacing w:after="0" w:line="240" w:lineRule="auto"/>
              <w:rPr>
                <w:rFonts w:cs="Arial"/>
                <w:color w:val="333333"/>
                <w:sz w:val="20"/>
                <w:szCs w:val="20"/>
              </w:rPr>
            </w:pPr>
            <w:r w:rsidRPr="001B0362">
              <w:rPr>
                <w:rFonts w:cs="Arial"/>
                <w:b/>
                <w:bCs/>
                <w:color w:val="333333"/>
                <w:sz w:val="20"/>
                <w:szCs w:val="20"/>
              </w:rPr>
              <w:t>Year group context</w:t>
            </w:r>
          </w:p>
        </w:tc>
      </w:tr>
      <w:tr w:rsidR="007C70DA" w:rsidRPr="001B0362" w14:paraId="37F7FDF3" w14:textId="77777777" w:rsidTr="007C70DA">
        <w:trPr>
          <w:trHeight w:val="128"/>
          <w:tblHeader/>
        </w:trPr>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62AF0159" w14:textId="77777777" w:rsidR="007C70DA" w:rsidRPr="001B0362" w:rsidRDefault="007C70DA" w:rsidP="007C70DA">
            <w:pPr>
              <w:suppressAutoHyphens w:val="0"/>
              <w:autoSpaceDN/>
              <w:spacing w:after="0" w:line="240" w:lineRule="auto"/>
              <w:rPr>
                <w:rFonts w:cs="Arial"/>
                <w:color w:val="333333"/>
                <w:sz w:val="20"/>
                <w:szCs w:val="20"/>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6ED3A033" w14:textId="77777777" w:rsidR="007C70DA" w:rsidRPr="001B0362" w:rsidRDefault="007C70DA" w:rsidP="007C70DA">
            <w:pPr>
              <w:suppressAutoHyphens w:val="0"/>
              <w:autoSpaceDN/>
              <w:spacing w:after="0" w:line="240" w:lineRule="auto"/>
              <w:rPr>
                <w:rFonts w:cs="Arial"/>
                <w:color w:val="333333"/>
                <w:sz w:val="20"/>
                <w:szCs w:val="20"/>
              </w:rPr>
            </w:pP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47B5C1CF" w14:textId="77777777" w:rsidR="007C70DA" w:rsidRPr="001B0362" w:rsidRDefault="007C70DA" w:rsidP="007C70DA">
            <w:pPr>
              <w:suppressAutoHyphens w:val="0"/>
              <w:autoSpaceDN/>
              <w:spacing w:after="0" w:line="240" w:lineRule="auto"/>
              <w:jc w:val="right"/>
              <w:rPr>
                <w:rFonts w:cs="Arial"/>
                <w:color w:val="333333"/>
                <w:sz w:val="20"/>
                <w:szCs w:val="20"/>
              </w:rPr>
            </w:pPr>
            <w:r w:rsidRPr="001B0362">
              <w:rPr>
                <w:rFonts w:cs="Arial"/>
                <w:b/>
                <w:bCs/>
                <w:color w:val="333333"/>
                <w:sz w:val="20"/>
                <w:szCs w:val="20"/>
              </w:rPr>
              <w:t>School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22D8F0A7" w14:textId="77777777" w:rsidR="007C70DA" w:rsidRPr="001B0362" w:rsidRDefault="007C70DA" w:rsidP="007C70DA">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7794F0F6" w14:textId="77777777" w:rsidR="007C70DA" w:rsidRPr="001B0362" w:rsidRDefault="007C70DA" w:rsidP="007C70DA">
            <w:pPr>
              <w:suppressAutoHyphens w:val="0"/>
              <w:autoSpaceDN/>
              <w:spacing w:after="0" w:line="240" w:lineRule="auto"/>
              <w:rPr>
                <w:rFonts w:cs="Arial"/>
                <w:color w:val="333333"/>
                <w:sz w:val="20"/>
                <w:szCs w:val="20"/>
              </w:rPr>
            </w:pPr>
            <w:r w:rsidRPr="001B0362">
              <w:rPr>
                <w:rFonts w:cs="Arial"/>
                <w:b/>
                <w:bCs/>
                <w:color w:val="333333"/>
                <w:sz w:val="20"/>
                <w:szCs w:val="20"/>
              </w:rPr>
              <w:t>National distribution banding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27ECF359" w14:textId="77777777" w:rsidR="007C70DA" w:rsidRPr="001B0362" w:rsidRDefault="007C70DA" w:rsidP="007C70DA">
            <w:pPr>
              <w:suppressAutoHyphens w:val="0"/>
              <w:autoSpaceDN/>
              <w:spacing w:after="0" w:line="240" w:lineRule="auto"/>
              <w:jc w:val="right"/>
              <w:rPr>
                <w:rFonts w:cs="Arial"/>
                <w:color w:val="333333"/>
                <w:sz w:val="20"/>
                <w:szCs w:val="20"/>
              </w:rPr>
            </w:pPr>
            <w:r w:rsidRPr="001B0362">
              <w:rPr>
                <w:rFonts w:cs="Arial"/>
                <w:b/>
                <w:bCs/>
                <w:color w:val="333333"/>
                <w:sz w:val="20"/>
                <w:szCs w:val="20"/>
              </w:rPr>
              <w:t>National (non dis)</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4840590D" w14:textId="77777777" w:rsidR="007C70DA" w:rsidRPr="001B0362" w:rsidRDefault="007C70DA" w:rsidP="007C70DA">
            <w:pPr>
              <w:suppressAutoHyphens w:val="0"/>
              <w:autoSpaceDN/>
              <w:spacing w:after="0" w:line="240" w:lineRule="auto"/>
              <w:jc w:val="right"/>
              <w:rPr>
                <w:rFonts w:cs="Arial"/>
                <w:color w:val="333333"/>
                <w:sz w:val="20"/>
                <w:szCs w:val="20"/>
              </w:rPr>
            </w:pPr>
            <w:r w:rsidRPr="001B0362">
              <w:rPr>
                <w:rFonts w:cs="Arial"/>
                <w:b/>
                <w:bCs/>
                <w:color w:val="333333"/>
                <w:sz w:val="20"/>
                <w:szCs w:val="20"/>
              </w:rPr>
              <w:t>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90" w:type="dxa"/>
              <w:right w:w="75" w:type="dxa"/>
            </w:tcMar>
            <w:vAlign w:val="bottom"/>
            <w:hideMark/>
          </w:tcPr>
          <w:p w14:paraId="67A518A5" w14:textId="77777777" w:rsidR="007C70DA" w:rsidRPr="001B0362" w:rsidRDefault="007C70DA" w:rsidP="007C70DA">
            <w:pPr>
              <w:suppressAutoHyphens w:val="0"/>
              <w:autoSpaceDN/>
              <w:spacing w:after="0" w:line="240" w:lineRule="auto"/>
              <w:rPr>
                <w:rFonts w:cs="Arial"/>
                <w:color w:val="333333"/>
                <w:sz w:val="20"/>
                <w:szCs w:val="20"/>
              </w:rPr>
            </w:pPr>
            <w:r w:rsidRPr="001B0362">
              <w:rPr>
                <w:rFonts w:cs="Arial"/>
                <w:b/>
                <w:bCs/>
                <w:color w:val="333333"/>
                <w:sz w:val="20"/>
                <w:szCs w:val="20"/>
              </w:rPr>
              <w:t>Gap Trend</w:t>
            </w:r>
          </w:p>
        </w:tc>
        <w:tc>
          <w:tcPr>
            <w:tcW w:w="0" w:type="auto"/>
            <w:vMerge/>
            <w:tcBorders>
              <w:top w:val="single" w:sz="12" w:space="0" w:color="000000"/>
              <w:left w:val="single" w:sz="12" w:space="0" w:color="000000"/>
              <w:bottom w:val="single" w:sz="12" w:space="0" w:color="000000"/>
              <w:right w:val="single" w:sz="12" w:space="0" w:color="000000"/>
            </w:tcBorders>
            <w:shd w:val="clear" w:color="auto" w:fill="FFFFFF"/>
            <w:vAlign w:val="center"/>
            <w:hideMark/>
          </w:tcPr>
          <w:p w14:paraId="43AF5260" w14:textId="77777777" w:rsidR="007C70DA" w:rsidRPr="001B0362" w:rsidRDefault="007C70DA" w:rsidP="007C70DA">
            <w:pPr>
              <w:suppressAutoHyphens w:val="0"/>
              <w:autoSpaceDN/>
              <w:spacing w:after="0" w:line="240" w:lineRule="auto"/>
              <w:rPr>
                <w:rFonts w:cs="Arial"/>
                <w:color w:val="333333"/>
                <w:sz w:val="20"/>
                <w:szCs w:val="20"/>
              </w:rPr>
            </w:pPr>
          </w:p>
        </w:tc>
      </w:tr>
      <w:tr w:rsidR="007C70DA" w:rsidRPr="001B0362" w14:paraId="298EEA8C" w14:textId="77777777" w:rsidTr="007C70DA">
        <w:trPr>
          <w:trHeight w:val="840"/>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FD61B49"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3-year</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3E1885A"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120</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E38AD73"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F62FCED"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59%</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438DFC5F"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9178E1F"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7B40B49"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121C90F"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782B209C"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Not applicable</w:t>
            </w:r>
          </w:p>
        </w:tc>
      </w:tr>
      <w:tr w:rsidR="007C70DA" w:rsidRPr="001B0362" w14:paraId="53D64EBA" w14:textId="77777777" w:rsidTr="007C70DA">
        <w:trPr>
          <w:trHeight w:val="560"/>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AC8C9A9"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3ED3934"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EB84D71"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F7FC1D0"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60%</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133B39A2"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21EB312"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EC8B4B8"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4C9E85D"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Positive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0E3F261"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7C70DA" w:rsidRPr="001B0362" w14:paraId="18FC8A2D" w14:textId="77777777" w:rsidTr="007C70DA">
        <w:trPr>
          <w:trHeight w:val="840"/>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F970717"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2024</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3FF7EF2C"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59F4174"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67%</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99ECA24"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59%</w:t>
            </w:r>
          </w:p>
        </w:tc>
        <w:tc>
          <w:tcPr>
            <w:tcW w:w="0" w:type="auto"/>
            <w:tcBorders>
              <w:top w:val="single" w:sz="12" w:space="0" w:color="000000"/>
              <w:left w:val="single" w:sz="12" w:space="0" w:color="000000"/>
              <w:bottom w:val="single" w:sz="12" w:space="0" w:color="000000"/>
              <w:right w:val="single" w:sz="12" w:space="0" w:color="000000"/>
            </w:tcBorders>
            <w:shd w:val="clear" w:color="auto" w:fill="CCCCCC"/>
            <w:tcMar>
              <w:top w:w="75" w:type="dxa"/>
              <w:left w:w="75" w:type="dxa"/>
              <w:bottom w:w="75" w:type="dxa"/>
              <w:right w:w="75" w:type="dxa"/>
            </w:tcMar>
            <w:vAlign w:val="center"/>
            <w:hideMark/>
          </w:tcPr>
          <w:p w14:paraId="0BBDC077"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Close to average (non-sig)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98D529A"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DA6885C"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-12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8C9DD8E"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Widening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034569E8"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r w:rsidR="007C70DA" w:rsidRPr="001B0362" w14:paraId="63E516D1" w14:textId="77777777" w:rsidTr="007C70DA">
        <w:trPr>
          <w:trHeight w:val="549"/>
        </w:trPr>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B4DB03A"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2023</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5E6E5D50"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39</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AFEA166"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82%</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582B001"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59%</w:t>
            </w:r>
          </w:p>
        </w:tc>
        <w:tc>
          <w:tcPr>
            <w:tcW w:w="0" w:type="auto"/>
            <w:tcBorders>
              <w:top w:val="single" w:sz="12" w:space="0" w:color="000000"/>
              <w:left w:val="single" w:sz="12" w:space="0" w:color="000000"/>
              <w:bottom w:val="single" w:sz="12" w:space="0" w:color="000000"/>
              <w:right w:val="single" w:sz="12" w:space="0" w:color="000000"/>
            </w:tcBorders>
            <w:shd w:val="clear" w:color="auto" w:fill="9DDA95"/>
            <w:tcMar>
              <w:top w:w="75" w:type="dxa"/>
              <w:left w:w="75" w:type="dxa"/>
              <w:bottom w:w="75" w:type="dxa"/>
              <w:right w:w="75" w:type="dxa"/>
            </w:tcMar>
            <w:vAlign w:val="center"/>
            <w:hideMark/>
          </w:tcPr>
          <w:p w14:paraId="21A6EA0F"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Above (sig+)</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1B6E172B"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78%</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697B9EAA" w14:textId="77777777" w:rsidR="007C70DA" w:rsidRPr="001B0362" w:rsidRDefault="007C70DA" w:rsidP="007C70DA">
            <w:pPr>
              <w:suppressAutoHyphens w:val="0"/>
              <w:autoSpaceDN/>
              <w:spacing w:before="150" w:after="150" w:line="240" w:lineRule="auto"/>
              <w:ind w:left="150" w:right="150"/>
              <w:jc w:val="right"/>
              <w:rPr>
                <w:rFonts w:cs="Arial"/>
                <w:color w:val="333333"/>
                <w:sz w:val="20"/>
                <w:szCs w:val="20"/>
              </w:rPr>
            </w:pPr>
            <w:r w:rsidRPr="001B0362">
              <w:rPr>
                <w:rFonts w:cs="Arial"/>
                <w:color w:val="333333"/>
                <w:sz w:val="20"/>
                <w:szCs w:val="20"/>
              </w:rPr>
              <w:t>4</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4682DBFD"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Positive gap</w:t>
            </w:r>
          </w:p>
        </w:tc>
        <w:tc>
          <w:tcPr>
            <w:tcW w:w="0" w:type="auto"/>
            <w:tcBorders>
              <w:top w:val="single" w:sz="12" w:space="0" w:color="000000"/>
              <w:left w:val="single" w:sz="12" w:space="0" w:color="000000"/>
              <w:bottom w:val="single" w:sz="12" w:space="0" w:color="000000"/>
              <w:right w:val="single" w:sz="12" w:space="0" w:color="000000"/>
            </w:tcBorders>
            <w:shd w:val="clear" w:color="auto" w:fill="FFFFFF"/>
            <w:tcMar>
              <w:top w:w="75" w:type="dxa"/>
              <w:left w:w="75" w:type="dxa"/>
              <w:bottom w:w="75" w:type="dxa"/>
              <w:right w:w="75" w:type="dxa"/>
            </w:tcMar>
            <w:vAlign w:val="center"/>
            <w:hideMark/>
          </w:tcPr>
          <w:p w14:paraId="253E58E5" w14:textId="77777777" w:rsidR="007C70DA" w:rsidRPr="001B0362" w:rsidRDefault="007C70DA" w:rsidP="007C70DA">
            <w:pPr>
              <w:suppressAutoHyphens w:val="0"/>
              <w:autoSpaceDN/>
              <w:spacing w:before="150" w:after="150" w:line="240" w:lineRule="auto"/>
              <w:ind w:left="150" w:right="150"/>
              <w:rPr>
                <w:rFonts w:cs="Arial"/>
                <w:color w:val="333333"/>
                <w:sz w:val="20"/>
                <w:szCs w:val="20"/>
              </w:rPr>
            </w:pPr>
            <w:r w:rsidRPr="001B0362">
              <w:rPr>
                <w:rFonts w:cs="Arial"/>
                <w:color w:val="333333"/>
                <w:sz w:val="20"/>
                <w:szCs w:val="20"/>
              </w:rPr>
              <w:t>-</w:t>
            </w:r>
          </w:p>
        </w:tc>
      </w:tr>
    </w:tbl>
    <w:p w14:paraId="767F5DA9" w14:textId="77777777" w:rsidR="007C70DA" w:rsidRPr="001B0362" w:rsidRDefault="007C70DA" w:rsidP="00DD7340">
      <w:pPr>
        <w:rPr>
          <w:rFonts w:cs="Arial"/>
          <w:sz w:val="20"/>
          <w:szCs w:val="20"/>
        </w:rPr>
      </w:pPr>
    </w:p>
    <w:p w14:paraId="1BF8E4FE" w14:textId="4729CD32"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performance</w:t>
      </w:r>
    </w:p>
    <w:p w14:paraId="3675AAC8"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reaching the expected standard in reading, writing and maths</w:t>
      </w:r>
    </w:p>
    <w:tbl>
      <w:tblPr>
        <w:tblW w:w="10354" w:type="dxa"/>
        <w:shd w:val="clear" w:color="auto" w:fill="FFFFFF"/>
        <w:tblCellMar>
          <w:top w:w="15" w:type="dxa"/>
          <w:left w:w="15" w:type="dxa"/>
          <w:bottom w:w="15" w:type="dxa"/>
          <w:right w:w="15" w:type="dxa"/>
        </w:tblCellMar>
        <w:tblLook w:val="04A0" w:firstRow="1" w:lastRow="0" w:firstColumn="1" w:lastColumn="0" w:noHBand="0" w:noVBand="1"/>
      </w:tblPr>
      <w:tblGrid>
        <w:gridCol w:w="2603"/>
        <w:gridCol w:w="1505"/>
        <w:gridCol w:w="2149"/>
        <w:gridCol w:w="4097"/>
      </w:tblGrid>
      <w:tr w:rsidR="00222EDA" w:rsidRPr="001B0362" w14:paraId="5DA0D3FD" w14:textId="77777777" w:rsidTr="00222EDA">
        <w:trPr>
          <w:trHeight w:val="600"/>
          <w:tblHeader/>
        </w:trPr>
        <w:tc>
          <w:tcPr>
            <w:tcW w:w="0" w:type="auto"/>
            <w:shd w:val="clear" w:color="auto" w:fill="FFFFFF"/>
            <w:vAlign w:val="center"/>
            <w:hideMark/>
          </w:tcPr>
          <w:p w14:paraId="5B259192"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Year</w:t>
            </w:r>
          </w:p>
        </w:tc>
        <w:tc>
          <w:tcPr>
            <w:tcW w:w="0" w:type="auto"/>
            <w:shd w:val="clear" w:color="auto" w:fill="FFFFFF"/>
            <w:vAlign w:val="center"/>
            <w:hideMark/>
          </w:tcPr>
          <w:p w14:paraId="4B4E82DA"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This school</w:t>
            </w:r>
          </w:p>
        </w:tc>
        <w:tc>
          <w:tcPr>
            <w:tcW w:w="0" w:type="auto"/>
            <w:shd w:val="clear" w:color="auto" w:fill="FFFFFF"/>
            <w:vAlign w:val="center"/>
            <w:hideMark/>
          </w:tcPr>
          <w:p w14:paraId="1DFEC5DB"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National average</w:t>
            </w:r>
          </w:p>
        </w:tc>
        <w:tc>
          <w:tcPr>
            <w:tcW w:w="0" w:type="auto"/>
            <w:shd w:val="clear" w:color="auto" w:fill="FFFFFF"/>
            <w:vAlign w:val="center"/>
            <w:hideMark/>
          </w:tcPr>
          <w:p w14:paraId="51F9222C"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Compared with national average</w:t>
            </w:r>
          </w:p>
        </w:tc>
      </w:tr>
      <w:tr w:rsidR="00222EDA" w:rsidRPr="001B0362" w14:paraId="6D68EBED" w14:textId="77777777" w:rsidTr="00222EDA">
        <w:trPr>
          <w:trHeight w:val="600"/>
        </w:trPr>
        <w:tc>
          <w:tcPr>
            <w:tcW w:w="0" w:type="auto"/>
            <w:shd w:val="clear" w:color="auto" w:fill="FFFFFF"/>
            <w:vAlign w:val="center"/>
            <w:hideMark/>
          </w:tcPr>
          <w:p w14:paraId="7DF18139" w14:textId="45AE260E"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Latest 3-year average</w:t>
            </w:r>
          </w:p>
        </w:tc>
        <w:tc>
          <w:tcPr>
            <w:tcW w:w="0" w:type="auto"/>
            <w:shd w:val="clear" w:color="auto" w:fill="FFFFFF"/>
            <w:vAlign w:val="center"/>
            <w:hideMark/>
          </w:tcPr>
          <w:p w14:paraId="34F772A0"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73%</w:t>
            </w:r>
          </w:p>
        </w:tc>
        <w:tc>
          <w:tcPr>
            <w:tcW w:w="0" w:type="auto"/>
            <w:shd w:val="clear" w:color="auto" w:fill="FFFFFF"/>
            <w:vAlign w:val="center"/>
            <w:hideMark/>
          </w:tcPr>
          <w:p w14:paraId="13F534F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46%</w:t>
            </w:r>
          </w:p>
        </w:tc>
        <w:tc>
          <w:tcPr>
            <w:tcW w:w="0" w:type="auto"/>
            <w:shd w:val="clear" w:color="auto" w:fill="FFFFFF"/>
            <w:vAlign w:val="center"/>
            <w:hideMark/>
          </w:tcPr>
          <w:p w14:paraId="40FE0DEC"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r w:rsidR="00222EDA" w:rsidRPr="001B0362" w14:paraId="749AD6C8" w14:textId="77777777" w:rsidTr="00222EDA">
        <w:trPr>
          <w:trHeight w:val="600"/>
        </w:trPr>
        <w:tc>
          <w:tcPr>
            <w:tcW w:w="0" w:type="auto"/>
            <w:shd w:val="clear" w:color="auto" w:fill="FFFFFF"/>
            <w:vAlign w:val="center"/>
            <w:hideMark/>
          </w:tcPr>
          <w:p w14:paraId="6D2FD117"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2024/25</w:t>
            </w:r>
          </w:p>
        </w:tc>
        <w:tc>
          <w:tcPr>
            <w:tcW w:w="0" w:type="auto"/>
            <w:shd w:val="clear" w:color="auto" w:fill="FFFFFF"/>
            <w:vAlign w:val="center"/>
            <w:hideMark/>
          </w:tcPr>
          <w:p w14:paraId="5E755212"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81%</w:t>
            </w:r>
          </w:p>
        </w:tc>
        <w:tc>
          <w:tcPr>
            <w:tcW w:w="0" w:type="auto"/>
            <w:shd w:val="clear" w:color="auto" w:fill="FFFFFF"/>
            <w:vAlign w:val="center"/>
            <w:hideMark/>
          </w:tcPr>
          <w:p w14:paraId="55DA59F9"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47%</w:t>
            </w:r>
          </w:p>
        </w:tc>
        <w:tc>
          <w:tcPr>
            <w:tcW w:w="0" w:type="auto"/>
            <w:shd w:val="clear" w:color="auto" w:fill="FFFFFF"/>
            <w:vAlign w:val="center"/>
            <w:hideMark/>
          </w:tcPr>
          <w:p w14:paraId="34BA92B4"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r w:rsidR="00222EDA" w:rsidRPr="001B0362" w14:paraId="00380891" w14:textId="77777777" w:rsidTr="00222EDA">
        <w:trPr>
          <w:trHeight w:val="611"/>
        </w:trPr>
        <w:tc>
          <w:tcPr>
            <w:tcW w:w="0" w:type="auto"/>
            <w:shd w:val="clear" w:color="auto" w:fill="FFFFFF"/>
            <w:vAlign w:val="center"/>
            <w:hideMark/>
          </w:tcPr>
          <w:p w14:paraId="732EBD3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2023/24</w:t>
            </w:r>
          </w:p>
        </w:tc>
        <w:tc>
          <w:tcPr>
            <w:tcW w:w="0" w:type="auto"/>
            <w:shd w:val="clear" w:color="auto" w:fill="FFFFFF"/>
            <w:vAlign w:val="center"/>
            <w:hideMark/>
          </w:tcPr>
          <w:p w14:paraId="631E3C99"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64%</w:t>
            </w:r>
          </w:p>
        </w:tc>
        <w:tc>
          <w:tcPr>
            <w:tcW w:w="0" w:type="auto"/>
            <w:shd w:val="clear" w:color="auto" w:fill="FFFFFF"/>
            <w:vAlign w:val="center"/>
            <w:hideMark/>
          </w:tcPr>
          <w:p w14:paraId="1A07B464"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46%</w:t>
            </w:r>
          </w:p>
        </w:tc>
        <w:tc>
          <w:tcPr>
            <w:tcW w:w="0" w:type="auto"/>
            <w:shd w:val="clear" w:color="auto" w:fill="FFFFFF"/>
            <w:vAlign w:val="center"/>
            <w:hideMark/>
          </w:tcPr>
          <w:p w14:paraId="34A02F01"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r w:rsidR="00222EDA" w:rsidRPr="001B0362" w14:paraId="79DA14BD" w14:textId="77777777" w:rsidTr="00222EDA">
        <w:trPr>
          <w:trHeight w:val="600"/>
        </w:trPr>
        <w:tc>
          <w:tcPr>
            <w:tcW w:w="0" w:type="auto"/>
            <w:shd w:val="clear" w:color="auto" w:fill="FFFFFF"/>
            <w:vAlign w:val="center"/>
            <w:hideMark/>
          </w:tcPr>
          <w:p w14:paraId="00AD55EE"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2022/23</w:t>
            </w:r>
          </w:p>
        </w:tc>
        <w:tc>
          <w:tcPr>
            <w:tcW w:w="0" w:type="auto"/>
            <w:shd w:val="clear" w:color="auto" w:fill="FFFFFF"/>
            <w:vAlign w:val="center"/>
            <w:hideMark/>
          </w:tcPr>
          <w:p w14:paraId="14C6483B"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72%</w:t>
            </w:r>
          </w:p>
        </w:tc>
        <w:tc>
          <w:tcPr>
            <w:tcW w:w="0" w:type="auto"/>
            <w:shd w:val="clear" w:color="auto" w:fill="FFFFFF"/>
            <w:vAlign w:val="center"/>
            <w:hideMark/>
          </w:tcPr>
          <w:p w14:paraId="15CDCD33"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44%</w:t>
            </w:r>
          </w:p>
        </w:tc>
        <w:tc>
          <w:tcPr>
            <w:tcW w:w="0" w:type="auto"/>
            <w:shd w:val="clear" w:color="auto" w:fill="FFFFFF"/>
            <w:vAlign w:val="center"/>
            <w:hideMark/>
          </w:tcPr>
          <w:p w14:paraId="1345DA72"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bl>
    <w:p w14:paraId="766B9468"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p>
    <w:p w14:paraId="3E5A81E2" w14:textId="0D7902C2"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reaching the expected standard in reading</w:t>
      </w:r>
    </w:p>
    <w:tbl>
      <w:tblPr>
        <w:tblW w:w="9874" w:type="dxa"/>
        <w:shd w:val="clear" w:color="auto" w:fill="FFFFFF"/>
        <w:tblCellMar>
          <w:top w:w="15" w:type="dxa"/>
          <w:left w:w="15" w:type="dxa"/>
          <w:bottom w:w="15" w:type="dxa"/>
          <w:right w:w="15" w:type="dxa"/>
        </w:tblCellMar>
        <w:tblLook w:val="04A0" w:firstRow="1" w:lastRow="0" w:firstColumn="1" w:lastColumn="0" w:noHBand="0" w:noVBand="1"/>
      </w:tblPr>
      <w:tblGrid>
        <w:gridCol w:w="2483"/>
        <w:gridCol w:w="1435"/>
        <w:gridCol w:w="2049"/>
        <w:gridCol w:w="3907"/>
      </w:tblGrid>
      <w:tr w:rsidR="00222EDA" w:rsidRPr="001B0362" w14:paraId="1C04750B" w14:textId="77777777" w:rsidTr="00222EDA">
        <w:trPr>
          <w:trHeight w:val="695"/>
          <w:tblHeader/>
        </w:trPr>
        <w:tc>
          <w:tcPr>
            <w:tcW w:w="0" w:type="auto"/>
            <w:shd w:val="clear" w:color="auto" w:fill="FFFFFF"/>
            <w:vAlign w:val="center"/>
            <w:hideMark/>
          </w:tcPr>
          <w:p w14:paraId="3135923F"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Year</w:t>
            </w:r>
          </w:p>
        </w:tc>
        <w:tc>
          <w:tcPr>
            <w:tcW w:w="0" w:type="auto"/>
            <w:shd w:val="clear" w:color="auto" w:fill="FFFFFF"/>
            <w:vAlign w:val="center"/>
            <w:hideMark/>
          </w:tcPr>
          <w:p w14:paraId="6F3837E0"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This school</w:t>
            </w:r>
          </w:p>
        </w:tc>
        <w:tc>
          <w:tcPr>
            <w:tcW w:w="0" w:type="auto"/>
            <w:shd w:val="clear" w:color="auto" w:fill="FFFFFF"/>
            <w:vAlign w:val="center"/>
            <w:hideMark/>
          </w:tcPr>
          <w:p w14:paraId="5AC48708"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National average</w:t>
            </w:r>
          </w:p>
        </w:tc>
        <w:tc>
          <w:tcPr>
            <w:tcW w:w="0" w:type="auto"/>
            <w:shd w:val="clear" w:color="auto" w:fill="FFFFFF"/>
            <w:vAlign w:val="center"/>
            <w:hideMark/>
          </w:tcPr>
          <w:p w14:paraId="407D2515"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Compared with national average</w:t>
            </w:r>
          </w:p>
        </w:tc>
      </w:tr>
      <w:tr w:rsidR="00222EDA" w:rsidRPr="001B0362" w14:paraId="168AF953" w14:textId="77777777" w:rsidTr="00222EDA">
        <w:trPr>
          <w:trHeight w:val="695"/>
        </w:trPr>
        <w:tc>
          <w:tcPr>
            <w:tcW w:w="0" w:type="auto"/>
            <w:shd w:val="clear" w:color="auto" w:fill="FFFFFF"/>
            <w:vAlign w:val="center"/>
            <w:hideMark/>
          </w:tcPr>
          <w:p w14:paraId="720AD560" w14:textId="490F18E0"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Latest 3-year average</w:t>
            </w:r>
          </w:p>
        </w:tc>
        <w:tc>
          <w:tcPr>
            <w:tcW w:w="0" w:type="auto"/>
            <w:shd w:val="clear" w:color="auto" w:fill="FFFFFF"/>
            <w:vAlign w:val="center"/>
            <w:hideMark/>
          </w:tcPr>
          <w:p w14:paraId="24A8AE6D"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82%</w:t>
            </w:r>
          </w:p>
        </w:tc>
        <w:tc>
          <w:tcPr>
            <w:tcW w:w="0" w:type="auto"/>
            <w:shd w:val="clear" w:color="auto" w:fill="FFFFFF"/>
            <w:vAlign w:val="center"/>
            <w:hideMark/>
          </w:tcPr>
          <w:p w14:paraId="76384A76"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62%</w:t>
            </w:r>
          </w:p>
        </w:tc>
        <w:tc>
          <w:tcPr>
            <w:tcW w:w="0" w:type="auto"/>
            <w:shd w:val="clear" w:color="auto" w:fill="FFFFFF"/>
            <w:vAlign w:val="center"/>
            <w:hideMark/>
          </w:tcPr>
          <w:p w14:paraId="688D79E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r w:rsidR="00222EDA" w:rsidRPr="001B0362" w14:paraId="0CE5D2FC" w14:textId="77777777" w:rsidTr="00222EDA">
        <w:trPr>
          <w:trHeight w:val="695"/>
        </w:trPr>
        <w:tc>
          <w:tcPr>
            <w:tcW w:w="0" w:type="auto"/>
            <w:shd w:val="clear" w:color="auto" w:fill="FFFFFF"/>
            <w:vAlign w:val="center"/>
            <w:hideMark/>
          </w:tcPr>
          <w:p w14:paraId="6C8BAD88"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2024/25</w:t>
            </w:r>
          </w:p>
        </w:tc>
        <w:tc>
          <w:tcPr>
            <w:tcW w:w="0" w:type="auto"/>
            <w:shd w:val="clear" w:color="auto" w:fill="FFFFFF"/>
            <w:vAlign w:val="center"/>
            <w:hideMark/>
          </w:tcPr>
          <w:p w14:paraId="458D2614"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88%</w:t>
            </w:r>
          </w:p>
        </w:tc>
        <w:tc>
          <w:tcPr>
            <w:tcW w:w="0" w:type="auto"/>
            <w:shd w:val="clear" w:color="auto" w:fill="FFFFFF"/>
            <w:vAlign w:val="center"/>
            <w:hideMark/>
          </w:tcPr>
          <w:p w14:paraId="52FAA7D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63%</w:t>
            </w:r>
          </w:p>
        </w:tc>
        <w:tc>
          <w:tcPr>
            <w:tcW w:w="0" w:type="auto"/>
            <w:shd w:val="clear" w:color="auto" w:fill="FFFFFF"/>
            <w:vAlign w:val="center"/>
            <w:hideMark/>
          </w:tcPr>
          <w:p w14:paraId="7506472F"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r w:rsidR="00222EDA" w:rsidRPr="001B0362" w14:paraId="57D1B02A" w14:textId="77777777" w:rsidTr="00222EDA">
        <w:trPr>
          <w:trHeight w:val="695"/>
        </w:trPr>
        <w:tc>
          <w:tcPr>
            <w:tcW w:w="0" w:type="auto"/>
            <w:shd w:val="clear" w:color="auto" w:fill="FFFFFF"/>
            <w:vAlign w:val="center"/>
            <w:hideMark/>
          </w:tcPr>
          <w:p w14:paraId="67DBB93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2023/24</w:t>
            </w:r>
          </w:p>
        </w:tc>
        <w:tc>
          <w:tcPr>
            <w:tcW w:w="0" w:type="auto"/>
            <w:shd w:val="clear" w:color="auto" w:fill="FFFFFF"/>
            <w:vAlign w:val="center"/>
            <w:hideMark/>
          </w:tcPr>
          <w:p w14:paraId="735DE24C"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72%</w:t>
            </w:r>
          </w:p>
        </w:tc>
        <w:tc>
          <w:tcPr>
            <w:tcW w:w="0" w:type="auto"/>
            <w:shd w:val="clear" w:color="auto" w:fill="FFFFFF"/>
            <w:vAlign w:val="center"/>
            <w:hideMark/>
          </w:tcPr>
          <w:p w14:paraId="73BF83F4"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62%</w:t>
            </w:r>
          </w:p>
        </w:tc>
        <w:tc>
          <w:tcPr>
            <w:tcW w:w="0" w:type="auto"/>
            <w:shd w:val="clear" w:color="auto" w:fill="FFFFFF"/>
            <w:vAlign w:val="center"/>
            <w:hideMark/>
          </w:tcPr>
          <w:p w14:paraId="15361BB5"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Close to average</w:t>
            </w:r>
          </w:p>
        </w:tc>
      </w:tr>
      <w:tr w:rsidR="00222EDA" w:rsidRPr="001B0362" w14:paraId="76F91638" w14:textId="77777777" w:rsidTr="00222EDA">
        <w:trPr>
          <w:trHeight w:val="695"/>
        </w:trPr>
        <w:tc>
          <w:tcPr>
            <w:tcW w:w="0" w:type="auto"/>
            <w:shd w:val="clear" w:color="auto" w:fill="FFFFFF"/>
            <w:vAlign w:val="center"/>
            <w:hideMark/>
          </w:tcPr>
          <w:p w14:paraId="22602B0E"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lastRenderedPageBreak/>
              <w:t>2022/23</w:t>
            </w:r>
          </w:p>
        </w:tc>
        <w:tc>
          <w:tcPr>
            <w:tcW w:w="0" w:type="auto"/>
            <w:shd w:val="clear" w:color="auto" w:fill="FFFFFF"/>
            <w:vAlign w:val="center"/>
            <w:hideMark/>
          </w:tcPr>
          <w:p w14:paraId="5E606BDC"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85%</w:t>
            </w:r>
          </w:p>
        </w:tc>
        <w:tc>
          <w:tcPr>
            <w:tcW w:w="0" w:type="auto"/>
            <w:shd w:val="clear" w:color="auto" w:fill="FFFFFF"/>
            <w:vAlign w:val="center"/>
            <w:hideMark/>
          </w:tcPr>
          <w:p w14:paraId="3416C478"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60%</w:t>
            </w:r>
          </w:p>
        </w:tc>
        <w:tc>
          <w:tcPr>
            <w:tcW w:w="0" w:type="auto"/>
            <w:shd w:val="clear" w:color="auto" w:fill="FFFFFF"/>
            <w:vAlign w:val="center"/>
            <w:hideMark/>
          </w:tcPr>
          <w:p w14:paraId="687BF87F" w14:textId="5EA10114"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bl>
    <w:p w14:paraId="3640382D"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p>
    <w:p w14:paraId="4CD66CBC" w14:textId="61B34A8F"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reaching the expected standard in teacher assessed writing</w:t>
      </w:r>
    </w:p>
    <w:tbl>
      <w:tblPr>
        <w:tblW w:w="10210" w:type="dxa"/>
        <w:shd w:val="clear" w:color="auto" w:fill="FFFFFF"/>
        <w:tblCellMar>
          <w:top w:w="15" w:type="dxa"/>
          <w:left w:w="15" w:type="dxa"/>
          <w:bottom w:w="15" w:type="dxa"/>
          <w:right w:w="15" w:type="dxa"/>
        </w:tblCellMar>
        <w:tblLook w:val="04A0" w:firstRow="1" w:lastRow="0" w:firstColumn="1" w:lastColumn="0" w:noHBand="0" w:noVBand="1"/>
      </w:tblPr>
      <w:tblGrid>
        <w:gridCol w:w="2567"/>
        <w:gridCol w:w="1484"/>
        <w:gridCol w:w="2119"/>
        <w:gridCol w:w="4040"/>
      </w:tblGrid>
      <w:tr w:rsidR="00222EDA" w:rsidRPr="001B0362" w14:paraId="74506342" w14:textId="77777777" w:rsidTr="00222EDA">
        <w:trPr>
          <w:trHeight w:val="645"/>
          <w:tblHeader/>
        </w:trPr>
        <w:tc>
          <w:tcPr>
            <w:tcW w:w="0" w:type="auto"/>
            <w:shd w:val="clear" w:color="auto" w:fill="FFFFFF"/>
            <w:vAlign w:val="center"/>
            <w:hideMark/>
          </w:tcPr>
          <w:p w14:paraId="59165504"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Year</w:t>
            </w:r>
          </w:p>
        </w:tc>
        <w:tc>
          <w:tcPr>
            <w:tcW w:w="0" w:type="auto"/>
            <w:shd w:val="clear" w:color="auto" w:fill="FFFFFF"/>
            <w:vAlign w:val="center"/>
            <w:hideMark/>
          </w:tcPr>
          <w:p w14:paraId="48C869CC"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This school</w:t>
            </w:r>
          </w:p>
        </w:tc>
        <w:tc>
          <w:tcPr>
            <w:tcW w:w="0" w:type="auto"/>
            <w:shd w:val="clear" w:color="auto" w:fill="FFFFFF"/>
            <w:vAlign w:val="center"/>
            <w:hideMark/>
          </w:tcPr>
          <w:p w14:paraId="4B8F8DCD"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National average</w:t>
            </w:r>
          </w:p>
        </w:tc>
        <w:tc>
          <w:tcPr>
            <w:tcW w:w="0" w:type="auto"/>
            <w:shd w:val="clear" w:color="auto" w:fill="FFFFFF"/>
            <w:vAlign w:val="center"/>
            <w:hideMark/>
          </w:tcPr>
          <w:p w14:paraId="5D3FD161"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Compared with national average</w:t>
            </w:r>
          </w:p>
        </w:tc>
      </w:tr>
      <w:tr w:rsidR="00222EDA" w:rsidRPr="001B0362" w14:paraId="74F84FF9" w14:textId="77777777" w:rsidTr="00222EDA">
        <w:trPr>
          <w:trHeight w:val="645"/>
        </w:trPr>
        <w:tc>
          <w:tcPr>
            <w:tcW w:w="0" w:type="auto"/>
            <w:shd w:val="clear" w:color="auto" w:fill="FFFFFF"/>
            <w:vAlign w:val="center"/>
            <w:hideMark/>
          </w:tcPr>
          <w:p w14:paraId="4AFCBFD4" w14:textId="45E7A35D"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Latest 3-year average</w:t>
            </w:r>
          </w:p>
        </w:tc>
        <w:tc>
          <w:tcPr>
            <w:tcW w:w="0" w:type="auto"/>
            <w:shd w:val="clear" w:color="auto" w:fill="FFFFFF"/>
            <w:vAlign w:val="center"/>
            <w:hideMark/>
          </w:tcPr>
          <w:p w14:paraId="5D5814BC"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76%</w:t>
            </w:r>
          </w:p>
        </w:tc>
        <w:tc>
          <w:tcPr>
            <w:tcW w:w="0" w:type="auto"/>
            <w:shd w:val="clear" w:color="auto" w:fill="FFFFFF"/>
            <w:vAlign w:val="center"/>
            <w:hideMark/>
          </w:tcPr>
          <w:p w14:paraId="17205FA5"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59%</w:t>
            </w:r>
          </w:p>
        </w:tc>
        <w:tc>
          <w:tcPr>
            <w:tcW w:w="0" w:type="auto"/>
            <w:shd w:val="clear" w:color="auto" w:fill="FFFFFF"/>
            <w:vAlign w:val="center"/>
            <w:hideMark/>
          </w:tcPr>
          <w:p w14:paraId="5001ED45"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r w:rsidR="00222EDA" w:rsidRPr="001B0362" w14:paraId="7B1CA673" w14:textId="77777777" w:rsidTr="00222EDA">
        <w:trPr>
          <w:trHeight w:val="645"/>
        </w:trPr>
        <w:tc>
          <w:tcPr>
            <w:tcW w:w="0" w:type="auto"/>
            <w:shd w:val="clear" w:color="auto" w:fill="FFFFFF"/>
            <w:vAlign w:val="center"/>
            <w:hideMark/>
          </w:tcPr>
          <w:p w14:paraId="7520F07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2024/25</w:t>
            </w:r>
          </w:p>
        </w:tc>
        <w:tc>
          <w:tcPr>
            <w:tcW w:w="0" w:type="auto"/>
            <w:shd w:val="clear" w:color="auto" w:fill="FFFFFF"/>
            <w:vAlign w:val="center"/>
            <w:hideMark/>
          </w:tcPr>
          <w:p w14:paraId="0BB65D41"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83%</w:t>
            </w:r>
          </w:p>
        </w:tc>
        <w:tc>
          <w:tcPr>
            <w:tcW w:w="0" w:type="auto"/>
            <w:shd w:val="clear" w:color="auto" w:fill="FFFFFF"/>
            <w:vAlign w:val="center"/>
            <w:hideMark/>
          </w:tcPr>
          <w:p w14:paraId="6E242D80"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59%</w:t>
            </w:r>
          </w:p>
        </w:tc>
        <w:tc>
          <w:tcPr>
            <w:tcW w:w="0" w:type="auto"/>
            <w:shd w:val="clear" w:color="auto" w:fill="FFFFFF"/>
            <w:vAlign w:val="center"/>
            <w:hideMark/>
          </w:tcPr>
          <w:p w14:paraId="7CF26BC0"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r w:rsidR="00222EDA" w:rsidRPr="001B0362" w14:paraId="23C63C99" w14:textId="77777777" w:rsidTr="00222EDA">
        <w:trPr>
          <w:trHeight w:val="645"/>
        </w:trPr>
        <w:tc>
          <w:tcPr>
            <w:tcW w:w="0" w:type="auto"/>
            <w:shd w:val="clear" w:color="auto" w:fill="FFFFFF"/>
            <w:vAlign w:val="center"/>
            <w:hideMark/>
          </w:tcPr>
          <w:p w14:paraId="152A73CE"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2023/24</w:t>
            </w:r>
          </w:p>
        </w:tc>
        <w:tc>
          <w:tcPr>
            <w:tcW w:w="0" w:type="auto"/>
            <w:shd w:val="clear" w:color="auto" w:fill="FFFFFF"/>
            <w:vAlign w:val="center"/>
            <w:hideMark/>
          </w:tcPr>
          <w:p w14:paraId="18A95A37"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67%</w:t>
            </w:r>
          </w:p>
        </w:tc>
        <w:tc>
          <w:tcPr>
            <w:tcW w:w="0" w:type="auto"/>
            <w:shd w:val="clear" w:color="auto" w:fill="FFFFFF"/>
            <w:vAlign w:val="center"/>
            <w:hideMark/>
          </w:tcPr>
          <w:p w14:paraId="33F6A22F"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58%</w:t>
            </w:r>
          </w:p>
        </w:tc>
        <w:tc>
          <w:tcPr>
            <w:tcW w:w="0" w:type="auto"/>
            <w:shd w:val="clear" w:color="auto" w:fill="FFFFFF"/>
            <w:vAlign w:val="center"/>
            <w:hideMark/>
          </w:tcPr>
          <w:p w14:paraId="17B8B361"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Close to average</w:t>
            </w:r>
          </w:p>
        </w:tc>
      </w:tr>
      <w:tr w:rsidR="00222EDA" w:rsidRPr="001B0362" w14:paraId="3515152F" w14:textId="77777777" w:rsidTr="00222EDA">
        <w:trPr>
          <w:trHeight w:val="645"/>
        </w:trPr>
        <w:tc>
          <w:tcPr>
            <w:tcW w:w="0" w:type="auto"/>
            <w:shd w:val="clear" w:color="auto" w:fill="FFFFFF"/>
            <w:vAlign w:val="center"/>
            <w:hideMark/>
          </w:tcPr>
          <w:p w14:paraId="070F8171"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2022/23</w:t>
            </w:r>
          </w:p>
        </w:tc>
        <w:tc>
          <w:tcPr>
            <w:tcW w:w="0" w:type="auto"/>
            <w:shd w:val="clear" w:color="auto" w:fill="FFFFFF"/>
            <w:vAlign w:val="center"/>
            <w:hideMark/>
          </w:tcPr>
          <w:p w14:paraId="78E586F1"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77%</w:t>
            </w:r>
          </w:p>
        </w:tc>
        <w:tc>
          <w:tcPr>
            <w:tcW w:w="0" w:type="auto"/>
            <w:shd w:val="clear" w:color="auto" w:fill="FFFFFF"/>
            <w:vAlign w:val="center"/>
            <w:hideMark/>
          </w:tcPr>
          <w:p w14:paraId="1876C2E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58%</w:t>
            </w:r>
          </w:p>
        </w:tc>
        <w:tc>
          <w:tcPr>
            <w:tcW w:w="0" w:type="auto"/>
            <w:shd w:val="clear" w:color="auto" w:fill="FFFFFF"/>
            <w:vAlign w:val="center"/>
            <w:hideMark/>
          </w:tcPr>
          <w:p w14:paraId="1F204C1F"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Above</w:t>
            </w:r>
          </w:p>
        </w:tc>
      </w:tr>
    </w:tbl>
    <w:p w14:paraId="2194E97C"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p>
    <w:p w14:paraId="04DA7056" w14:textId="58B7E339"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reaching the expected standard in maths</w:t>
      </w:r>
    </w:p>
    <w:tbl>
      <w:tblPr>
        <w:tblW w:w="9994" w:type="dxa"/>
        <w:shd w:val="clear" w:color="auto" w:fill="FFFFFF"/>
        <w:tblCellMar>
          <w:top w:w="15" w:type="dxa"/>
          <w:left w:w="15" w:type="dxa"/>
          <w:bottom w:w="15" w:type="dxa"/>
          <w:right w:w="15" w:type="dxa"/>
        </w:tblCellMar>
        <w:tblLook w:val="04A0" w:firstRow="1" w:lastRow="0" w:firstColumn="1" w:lastColumn="0" w:noHBand="0" w:noVBand="1"/>
      </w:tblPr>
      <w:tblGrid>
        <w:gridCol w:w="2514"/>
        <w:gridCol w:w="1452"/>
        <w:gridCol w:w="2074"/>
        <w:gridCol w:w="3954"/>
      </w:tblGrid>
      <w:tr w:rsidR="00222EDA" w:rsidRPr="001B0362" w14:paraId="52028195" w14:textId="77777777" w:rsidTr="00222EDA">
        <w:trPr>
          <w:trHeight w:val="240"/>
          <w:tblHeader/>
        </w:trPr>
        <w:tc>
          <w:tcPr>
            <w:tcW w:w="0" w:type="auto"/>
            <w:shd w:val="clear" w:color="auto" w:fill="FFFFFF"/>
            <w:vAlign w:val="center"/>
            <w:hideMark/>
          </w:tcPr>
          <w:p w14:paraId="4B1458ED" w14:textId="77777777" w:rsidR="00222EDA" w:rsidRPr="001B0362" w:rsidRDefault="00222EDA" w:rsidP="00222EDA">
            <w:pPr>
              <w:suppressAutoHyphens w:val="0"/>
              <w:autoSpaceDN/>
              <w:spacing w:after="0" w:line="240" w:lineRule="auto"/>
              <w:rPr>
                <w:rFonts w:cs="Arial"/>
                <w:b/>
                <w:bCs/>
                <w:color w:val="0B0C0C"/>
                <w:sz w:val="20"/>
                <w:szCs w:val="20"/>
              </w:rPr>
            </w:pPr>
            <w:r w:rsidRPr="001B0362">
              <w:rPr>
                <w:rFonts w:cs="Arial"/>
                <w:b/>
                <w:bCs/>
                <w:color w:val="0B0C0C"/>
                <w:sz w:val="20"/>
                <w:szCs w:val="20"/>
              </w:rPr>
              <w:t>Year</w:t>
            </w:r>
          </w:p>
        </w:tc>
        <w:tc>
          <w:tcPr>
            <w:tcW w:w="0" w:type="auto"/>
            <w:shd w:val="clear" w:color="auto" w:fill="FFFFFF"/>
            <w:vAlign w:val="center"/>
            <w:hideMark/>
          </w:tcPr>
          <w:p w14:paraId="66A45316" w14:textId="77777777" w:rsidR="00222EDA" w:rsidRPr="001B0362" w:rsidRDefault="00222EDA" w:rsidP="00222EDA">
            <w:pPr>
              <w:suppressAutoHyphens w:val="0"/>
              <w:autoSpaceDN/>
              <w:spacing w:after="0" w:line="240" w:lineRule="auto"/>
              <w:rPr>
                <w:rFonts w:cs="Arial"/>
                <w:b/>
                <w:bCs/>
                <w:color w:val="0B0C0C"/>
                <w:sz w:val="20"/>
                <w:szCs w:val="20"/>
              </w:rPr>
            </w:pPr>
            <w:r w:rsidRPr="001B0362">
              <w:rPr>
                <w:rFonts w:cs="Arial"/>
                <w:b/>
                <w:bCs/>
                <w:color w:val="0B0C0C"/>
                <w:sz w:val="20"/>
                <w:szCs w:val="20"/>
              </w:rPr>
              <w:t>This school</w:t>
            </w:r>
          </w:p>
        </w:tc>
        <w:tc>
          <w:tcPr>
            <w:tcW w:w="0" w:type="auto"/>
            <w:shd w:val="clear" w:color="auto" w:fill="FFFFFF"/>
            <w:vAlign w:val="center"/>
            <w:hideMark/>
          </w:tcPr>
          <w:p w14:paraId="49146EC6" w14:textId="77777777" w:rsidR="00222EDA" w:rsidRPr="001B0362" w:rsidRDefault="00222EDA" w:rsidP="00222EDA">
            <w:pPr>
              <w:suppressAutoHyphens w:val="0"/>
              <w:autoSpaceDN/>
              <w:spacing w:after="0" w:line="240" w:lineRule="auto"/>
              <w:rPr>
                <w:rFonts w:cs="Arial"/>
                <w:b/>
                <w:bCs/>
                <w:color w:val="0B0C0C"/>
                <w:sz w:val="20"/>
                <w:szCs w:val="20"/>
              </w:rPr>
            </w:pPr>
            <w:r w:rsidRPr="001B0362">
              <w:rPr>
                <w:rFonts w:cs="Arial"/>
                <w:b/>
                <w:bCs/>
                <w:color w:val="0B0C0C"/>
                <w:sz w:val="20"/>
                <w:szCs w:val="20"/>
              </w:rPr>
              <w:t>National average</w:t>
            </w:r>
          </w:p>
        </w:tc>
        <w:tc>
          <w:tcPr>
            <w:tcW w:w="0" w:type="auto"/>
            <w:shd w:val="clear" w:color="auto" w:fill="FFFFFF"/>
            <w:vAlign w:val="center"/>
            <w:hideMark/>
          </w:tcPr>
          <w:p w14:paraId="2FEA7E78" w14:textId="77777777" w:rsidR="00222EDA" w:rsidRPr="001B0362" w:rsidRDefault="00222EDA" w:rsidP="00222EDA">
            <w:pPr>
              <w:suppressAutoHyphens w:val="0"/>
              <w:autoSpaceDN/>
              <w:spacing w:after="0" w:line="240" w:lineRule="auto"/>
              <w:rPr>
                <w:rFonts w:cs="Arial"/>
                <w:b/>
                <w:bCs/>
                <w:color w:val="0B0C0C"/>
                <w:sz w:val="20"/>
                <w:szCs w:val="20"/>
              </w:rPr>
            </w:pPr>
            <w:r w:rsidRPr="001B0362">
              <w:rPr>
                <w:rFonts w:cs="Arial"/>
                <w:b/>
                <w:bCs/>
                <w:color w:val="0B0C0C"/>
                <w:sz w:val="20"/>
                <w:szCs w:val="20"/>
              </w:rPr>
              <w:t>Compared with national average</w:t>
            </w:r>
          </w:p>
        </w:tc>
      </w:tr>
      <w:tr w:rsidR="00222EDA" w:rsidRPr="001B0362" w14:paraId="768D340B" w14:textId="77777777" w:rsidTr="00222EDA">
        <w:trPr>
          <w:trHeight w:val="251"/>
        </w:trPr>
        <w:tc>
          <w:tcPr>
            <w:tcW w:w="0" w:type="auto"/>
            <w:shd w:val="clear" w:color="auto" w:fill="FFFFFF"/>
            <w:vAlign w:val="center"/>
            <w:hideMark/>
          </w:tcPr>
          <w:p w14:paraId="45320F9D" w14:textId="01D613AF"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Latest 3-year average</w:t>
            </w:r>
          </w:p>
        </w:tc>
        <w:tc>
          <w:tcPr>
            <w:tcW w:w="0" w:type="auto"/>
            <w:shd w:val="clear" w:color="auto" w:fill="FFFFFF"/>
            <w:vAlign w:val="center"/>
            <w:hideMark/>
          </w:tcPr>
          <w:p w14:paraId="2C8DD5C0"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78%</w:t>
            </w:r>
          </w:p>
        </w:tc>
        <w:tc>
          <w:tcPr>
            <w:tcW w:w="0" w:type="auto"/>
            <w:shd w:val="clear" w:color="auto" w:fill="FFFFFF"/>
            <w:vAlign w:val="center"/>
            <w:hideMark/>
          </w:tcPr>
          <w:p w14:paraId="584DE6D0"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60%</w:t>
            </w:r>
          </w:p>
        </w:tc>
        <w:tc>
          <w:tcPr>
            <w:tcW w:w="0" w:type="auto"/>
            <w:shd w:val="clear" w:color="auto" w:fill="FFFFFF"/>
            <w:vAlign w:val="center"/>
            <w:hideMark/>
          </w:tcPr>
          <w:p w14:paraId="3F9C9F04"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Above</w:t>
            </w:r>
          </w:p>
        </w:tc>
      </w:tr>
      <w:tr w:rsidR="00222EDA" w:rsidRPr="001B0362" w14:paraId="47F4753F" w14:textId="77777777" w:rsidTr="00222EDA">
        <w:trPr>
          <w:trHeight w:val="240"/>
        </w:trPr>
        <w:tc>
          <w:tcPr>
            <w:tcW w:w="0" w:type="auto"/>
            <w:shd w:val="clear" w:color="auto" w:fill="FFFFFF"/>
            <w:vAlign w:val="center"/>
            <w:hideMark/>
          </w:tcPr>
          <w:p w14:paraId="221270CD"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2024/25</w:t>
            </w:r>
          </w:p>
        </w:tc>
        <w:tc>
          <w:tcPr>
            <w:tcW w:w="0" w:type="auto"/>
            <w:shd w:val="clear" w:color="auto" w:fill="FFFFFF"/>
            <w:vAlign w:val="center"/>
            <w:hideMark/>
          </w:tcPr>
          <w:p w14:paraId="387E240B"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81%</w:t>
            </w:r>
          </w:p>
        </w:tc>
        <w:tc>
          <w:tcPr>
            <w:tcW w:w="0" w:type="auto"/>
            <w:shd w:val="clear" w:color="auto" w:fill="FFFFFF"/>
            <w:vAlign w:val="center"/>
            <w:hideMark/>
          </w:tcPr>
          <w:p w14:paraId="5A397CFB"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61%</w:t>
            </w:r>
          </w:p>
        </w:tc>
        <w:tc>
          <w:tcPr>
            <w:tcW w:w="0" w:type="auto"/>
            <w:shd w:val="clear" w:color="auto" w:fill="FFFFFF"/>
            <w:vAlign w:val="center"/>
            <w:hideMark/>
          </w:tcPr>
          <w:p w14:paraId="6A7C91DB"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Above</w:t>
            </w:r>
          </w:p>
        </w:tc>
      </w:tr>
      <w:tr w:rsidR="00222EDA" w:rsidRPr="001B0362" w14:paraId="489B526A" w14:textId="77777777" w:rsidTr="00222EDA">
        <w:trPr>
          <w:trHeight w:val="251"/>
        </w:trPr>
        <w:tc>
          <w:tcPr>
            <w:tcW w:w="0" w:type="auto"/>
            <w:shd w:val="clear" w:color="auto" w:fill="FFFFFF"/>
            <w:vAlign w:val="center"/>
            <w:hideMark/>
          </w:tcPr>
          <w:p w14:paraId="0842C0F1"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2023/24</w:t>
            </w:r>
          </w:p>
        </w:tc>
        <w:tc>
          <w:tcPr>
            <w:tcW w:w="0" w:type="auto"/>
            <w:shd w:val="clear" w:color="auto" w:fill="FFFFFF"/>
            <w:vAlign w:val="center"/>
            <w:hideMark/>
          </w:tcPr>
          <w:p w14:paraId="03F082DE"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69%</w:t>
            </w:r>
          </w:p>
        </w:tc>
        <w:tc>
          <w:tcPr>
            <w:tcW w:w="0" w:type="auto"/>
            <w:shd w:val="clear" w:color="auto" w:fill="FFFFFF"/>
            <w:vAlign w:val="center"/>
            <w:hideMark/>
          </w:tcPr>
          <w:p w14:paraId="3CD943A8"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59%</w:t>
            </w:r>
          </w:p>
        </w:tc>
        <w:tc>
          <w:tcPr>
            <w:tcW w:w="0" w:type="auto"/>
            <w:shd w:val="clear" w:color="auto" w:fill="FFFFFF"/>
            <w:vAlign w:val="center"/>
            <w:hideMark/>
          </w:tcPr>
          <w:p w14:paraId="76056908"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Close to average</w:t>
            </w:r>
          </w:p>
        </w:tc>
      </w:tr>
      <w:tr w:rsidR="00222EDA" w:rsidRPr="001B0362" w14:paraId="312E1169" w14:textId="77777777" w:rsidTr="00222EDA">
        <w:trPr>
          <w:trHeight w:val="240"/>
        </w:trPr>
        <w:tc>
          <w:tcPr>
            <w:tcW w:w="0" w:type="auto"/>
            <w:shd w:val="clear" w:color="auto" w:fill="FFFFFF"/>
            <w:vAlign w:val="center"/>
            <w:hideMark/>
          </w:tcPr>
          <w:p w14:paraId="09B585C0"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2022/23</w:t>
            </w:r>
          </w:p>
        </w:tc>
        <w:tc>
          <w:tcPr>
            <w:tcW w:w="0" w:type="auto"/>
            <w:shd w:val="clear" w:color="auto" w:fill="FFFFFF"/>
            <w:vAlign w:val="center"/>
            <w:hideMark/>
          </w:tcPr>
          <w:p w14:paraId="13D8D70B"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82%</w:t>
            </w:r>
          </w:p>
        </w:tc>
        <w:tc>
          <w:tcPr>
            <w:tcW w:w="0" w:type="auto"/>
            <w:shd w:val="clear" w:color="auto" w:fill="FFFFFF"/>
            <w:vAlign w:val="center"/>
            <w:hideMark/>
          </w:tcPr>
          <w:p w14:paraId="00BE6EA2"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59%</w:t>
            </w:r>
          </w:p>
        </w:tc>
        <w:tc>
          <w:tcPr>
            <w:tcW w:w="0" w:type="auto"/>
            <w:shd w:val="clear" w:color="auto" w:fill="FFFFFF"/>
            <w:vAlign w:val="center"/>
            <w:hideMark/>
          </w:tcPr>
          <w:p w14:paraId="24A6E1B8"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Above</w:t>
            </w:r>
          </w:p>
        </w:tc>
      </w:tr>
    </w:tbl>
    <w:p w14:paraId="1CD9DB19" w14:textId="77777777" w:rsidR="00222EDA" w:rsidRPr="001B0362" w:rsidRDefault="00222EDA" w:rsidP="00DD7340">
      <w:pPr>
        <w:rPr>
          <w:rFonts w:cs="Arial"/>
          <w:sz w:val="20"/>
          <w:szCs w:val="20"/>
        </w:rPr>
      </w:pPr>
    </w:p>
    <w:p w14:paraId="5533459E"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performance gap</w:t>
      </w:r>
    </w:p>
    <w:p w14:paraId="2B02AFD7"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reaching the expected standard in reading, writing and maths</w:t>
      </w:r>
    </w:p>
    <w:tbl>
      <w:tblPr>
        <w:tblW w:w="10186" w:type="dxa"/>
        <w:shd w:val="clear" w:color="auto" w:fill="FFFFFF"/>
        <w:tblCellMar>
          <w:top w:w="15" w:type="dxa"/>
          <w:left w:w="15" w:type="dxa"/>
          <w:bottom w:w="15" w:type="dxa"/>
          <w:right w:w="15" w:type="dxa"/>
        </w:tblCellMar>
        <w:tblLook w:val="04A0" w:firstRow="1" w:lastRow="0" w:firstColumn="1" w:lastColumn="0" w:noHBand="0" w:noVBand="1"/>
      </w:tblPr>
      <w:tblGrid>
        <w:gridCol w:w="2273"/>
        <w:gridCol w:w="1313"/>
        <w:gridCol w:w="3792"/>
        <w:gridCol w:w="2808"/>
      </w:tblGrid>
      <w:tr w:rsidR="00222EDA" w:rsidRPr="001B0362" w14:paraId="22DCE4E1" w14:textId="77777777" w:rsidTr="00222EDA">
        <w:trPr>
          <w:trHeight w:val="610"/>
          <w:tblHeader/>
        </w:trPr>
        <w:tc>
          <w:tcPr>
            <w:tcW w:w="0" w:type="auto"/>
            <w:shd w:val="clear" w:color="auto" w:fill="FFFFFF"/>
            <w:vAlign w:val="center"/>
            <w:hideMark/>
          </w:tcPr>
          <w:p w14:paraId="2120A519"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Year</w:t>
            </w:r>
          </w:p>
        </w:tc>
        <w:tc>
          <w:tcPr>
            <w:tcW w:w="0" w:type="auto"/>
            <w:shd w:val="clear" w:color="auto" w:fill="FFFFFF"/>
            <w:vAlign w:val="center"/>
            <w:hideMark/>
          </w:tcPr>
          <w:p w14:paraId="7C6A6953"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This school</w:t>
            </w:r>
          </w:p>
        </w:tc>
        <w:tc>
          <w:tcPr>
            <w:tcW w:w="0" w:type="auto"/>
            <w:shd w:val="clear" w:color="auto" w:fill="FFFFFF"/>
            <w:vAlign w:val="center"/>
            <w:hideMark/>
          </w:tcPr>
          <w:p w14:paraId="19578CAA"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National non-disadvantaged score</w:t>
            </w:r>
          </w:p>
        </w:tc>
        <w:tc>
          <w:tcPr>
            <w:tcW w:w="0" w:type="auto"/>
            <w:shd w:val="clear" w:color="auto" w:fill="FFFFFF"/>
            <w:vAlign w:val="center"/>
            <w:hideMark/>
          </w:tcPr>
          <w:p w14:paraId="4EBC24CE"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School disadvantage gap</w:t>
            </w:r>
          </w:p>
        </w:tc>
      </w:tr>
      <w:tr w:rsidR="00222EDA" w:rsidRPr="001B0362" w14:paraId="2DB3C7E4" w14:textId="77777777" w:rsidTr="00222EDA">
        <w:trPr>
          <w:trHeight w:val="610"/>
        </w:trPr>
        <w:tc>
          <w:tcPr>
            <w:tcW w:w="0" w:type="auto"/>
            <w:shd w:val="clear" w:color="auto" w:fill="FFFFFF"/>
            <w:vAlign w:val="center"/>
            <w:hideMark/>
          </w:tcPr>
          <w:p w14:paraId="0F4550C0" w14:textId="2D95E31F"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Latest 3-year average</w:t>
            </w:r>
          </w:p>
        </w:tc>
        <w:tc>
          <w:tcPr>
            <w:tcW w:w="0" w:type="auto"/>
            <w:shd w:val="clear" w:color="auto" w:fill="FFFFFF"/>
            <w:vAlign w:val="center"/>
            <w:hideMark/>
          </w:tcPr>
          <w:p w14:paraId="71379463"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73%</w:t>
            </w:r>
          </w:p>
        </w:tc>
        <w:tc>
          <w:tcPr>
            <w:tcW w:w="0" w:type="auto"/>
            <w:shd w:val="clear" w:color="auto" w:fill="FFFFFF"/>
            <w:vAlign w:val="center"/>
            <w:hideMark/>
          </w:tcPr>
          <w:p w14:paraId="7C449478"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68%</w:t>
            </w:r>
          </w:p>
        </w:tc>
        <w:tc>
          <w:tcPr>
            <w:tcW w:w="0" w:type="auto"/>
            <w:shd w:val="clear" w:color="auto" w:fill="FFFFFF"/>
            <w:vAlign w:val="center"/>
            <w:hideMark/>
          </w:tcPr>
          <w:p w14:paraId="6E00BF32"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5 pp</w:t>
            </w:r>
          </w:p>
        </w:tc>
      </w:tr>
      <w:tr w:rsidR="00222EDA" w:rsidRPr="001B0362" w14:paraId="31189C35" w14:textId="77777777" w:rsidTr="00222EDA">
        <w:trPr>
          <w:trHeight w:val="610"/>
        </w:trPr>
        <w:tc>
          <w:tcPr>
            <w:tcW w:w="0" w:type="auto"/>
            <w:shd w:val="clear" w:color="auto" w:fill="FFFFFF"/>
            <w:vAlign w:val="center"/>
            <w:hideMark/>
          </w:tcPr>
          <w:p w14:paraId="650850DD"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2024/25</w:t>
            </w:r>
          </w:p>
        </w:tc>
        <w:tc>
          <w:tcPr>
            <w:tcW w:w="0" w:type="auto"/>
            <w:shd w:val="clear" w:color="auto" w:fill="FFFFFF"/>
            <w:vAlign w:val="center"/>
            <w:hideMark/>
          </w:tcPr>
          <w:p w14:paraId="0B1322B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81%</w:t>
            </w:r>
          </w:p>
        </w:tc>
        <w:tc>
          <w:tcPr>
            <w:tcW w:w="0" w:type="auto"/>
            <w:shd w:val="clear" w:color="auto" w:fill="FFFFFF"/>
            <w:vAlign w:val="center"/>
            <w:hideMark/>
          </w:tcPr>
          <w:p w14:paraId="7827F762"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69%</w:t>
            </w:r>
          </w:p>
        </w:tc>
        <w:tc>
          <w:tcPr>
            <w:tcW w:w="0" w:type="auto"/>
            <w:shd w:val="clear" w:color="auto" w:fill="FFFFFF"/>
            <w:vAlign w:val="center"/>
            <w:hideMark/>
          </w:tcPr>
          <w:p w14:paraId="304A652F"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12 pp</w:t>
            </w:r>
          </w:p>
        </w:tc>
      </w:tr>
      <w:tr w:rsidR="00222EDA" w:rsidRPr="001B0362" w14:paraId="6FD08AC7" w14:textId="77777777" w:rsidTr="00222EDA">
        <w:trPr>
          <w:trHeight w:val="610"/>
        </w:trPr>
        <w:tc>
          <w:tcPr>
            <w:tcW w:w="0" w:type="auto"/>
            <w:shd w:val="clear" w:color="auto" w:fill="FFFFFF"/>
            <w:vAlign w:val="center"/>
            <w:hideMark/>
          </w:tcPr>
          <w:p w14:paraId="182D78D2"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2023/24</w:t>
            </w:r>
          </w:p>
        </w:tc>
        <w:tc>
          <w:tcPr>
            <w:tcW w:w="0" w:type="auto"/>
            <w:shd w:val="clear" w:color="auto" w:fill="FFFFFF"/>
            <w:vAlign w:val="center"/>
            <w:hideMark/>
          </w:tcPr>
          <w:p w14:paraId="2380C26B"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64%</w:t>
            </w:r>
          </w:p>
        </w:tc>
        <w:tc>
          <w:tcPr>
            <w:tcW w:w="0" w:type="auto"/>
            <w:shd w:val="clear" w:color="auto" w:fill="FFFFFF"/>
            <w:vAlign w:val="center"/>
            <w:hideMark/>
          </w:tcPr>
          <w:p w14:paraId="1DAF4A35"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67%</w:t>
            </w:r>
          </w:p>
        </w:tc>
        <w:tc>
          <w:tcPr>
            <w:tcW w:w="0" w:type="auto"/>
            <w:shd w:val="clear" w:color="auto" w:fill="FFFFFF"/>
            <w:vAlign w:val="center"/>
            <w:hideMark/>
          </w:tcPr>
          <w:p w14:paraId="68BE83BB"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-3 pp</w:t>
            </w:r>
          </w:p>
        </w:tc>
      </w:tr>
      <w:tr w:rsidR="00222EDA" w:rsidRPr="001B0362" w14:paraId="7F1B6A9A" w14:textId="77777777" w:rsidTr="00222EDA">
        <w:trPr>
          <w:trHeight w:val="610"/>
        </w:trPr>
        <w:tc>
          <w:tcPr>
            <w:tcW w:w="0" w:type="auto"/>
            <w:shd w:val="clear" w:color="auto" w:fill="FFFFFF"/>
            <w:vAlign w:val="center"/>
            <w:hideMark/>
          </w:tcPr>
          <w:p w14:paraId="2E68D913"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2022/23</w:t>
            </w:r>
          </w:p>
        </w:tc>
        <w:tc>
          <w:tcPr>
            <w:tcW w:w="0" w:type="auto"/>
            <w:shd w:val="clear" w:color="auto" w:fill="FFFFFF"/>
            <w:vAlign w:val="center"/>
            <w:hideMark/>
          </w:tcPr>
          <w:p w14:paraId="075C6D38"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72%</w:t>
            </w:r>
          </w:p>
        </w:tc>
        <w:tc>
          <w:tcPr>
            <w:tcW w:w="0" w:type="auto"/>
            <w:shd w:val="clear" w:color="auto" w:fill="FFFFFF"/>
            <w:vAlign w:val="center"/>
            <w:hideMark/>
          </w:tcPr>
          <w:p w14:paraId="7FD6C379"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66%</w:t>
            </w:r>
          </w:p>
        </w:tc>
        <w:tc>
          <w:tcPr>
            <w:tcW w:w="0" w:type="auto"/>
            <w:shd w:val="clear" w:color="auto" w:fill="FFFFFF"/>
            <w:vAlign w:val="center"/>
            <w:hideMark/>
          </w:tcPr>
          <w:p w14:paraId="6D15F9C2"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5 pp</w:t>
            </w:r>
          </w:p>
        </w:tc>
      </w:tr>
    </w:tbl>
    <w:p w14:paraId="5618D2D3"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p>
    <w:p w14:paraId="59D5A223" w14:textId="3FCDD2B2"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reaching the expected standard in reading</w:t>
      </w:r>
    </w:p>
    <w:tbl>
      <w:tblPr>
        <w:tblW w:w="10078" w:type="dxa"/>
        <w:shd w:val="clear" w:color="auto" w:fill="FFFFFF"/>
        <w:tblCellMar>
          <w:top w:w="15" w:type="dxa"/>
          <w:left w:w="15" w:type="dxa"/>
          <w:bottom w:w="15" w:type="dxa"/>
          <w:right w:w="15" w:type="dxa"/>
        </w:tblCellMar>
        <w:tblLook w:val="04A0" w:firstRow="1" w:lastRow="0" w:firstColumn="1" w:lastColumn="0" w:noHBand="0" w:noVBand="1"/>
      </w:tblPr>
      <w:tblGrid>
        <w:gridCol w:w="2249"/>
        <w:gridCol w:w="1299"/>
        <w:gridCol w:w="3752"/>
        <w:gridCol w:w="2778"/>
      </w:tblGrid>
      <w:tr w:rsidR="00222EDA" w:rsidRPr="001B0362" w14:paraId="39475A84" w14:textId="77777777" w:rsidTr="00222EDA">
        <w:trPr>
          <w:trHeight w:val="694"/>
          <w:tblHeader/>
        </w:trPr>
        <w:tc>
          <w:tcPr>
            <w:tcW w:w="0" w:type="auto"/>
            <w:shd w:val="clear" w:color="auto" w:fill="FFFFFF"/>
            <w:vAlign w:val="center"/>
            <w:hideMark/>
          </w:tcPr>
          <w:p w14:paraId="73B9ECDB"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lastRenderedPageBreak/>
              <w:t>Year</w:t>
            </w:r>
          </w:p>
        </w:tc>
        <w:tc>
          <w:tcPr>
            <w:tcW w:w="0" w:type="auto"/>
            <w:shd w:val="clear" w:color="auto" w:fill="FFFFFF"/>
            <w:vAlign w:val="center"/>
            <w:hideMark/>
          </w:tcPr>
          <w:p w14:paraId="3EC08D16"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This school</w:t>
            </w:r>
          </w:p>
        </w:tc>
        <w:tc>
          <w:tcPr>
            <w:tcW w:w="0" w:type="auto"/>
            <w:shd w:val="clear" w:color="auto" w:fill="FFFFFF"/>
            <w:vAlign w:val="center"/>
            <w:hideMark/>
          </w:tcPr>
          <w:p w14:paraId="7BF164D2"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National non-disadvantaged score</w:t>
            </w:r>
          </w:p>
        </w:tc>
        <w:tc>
          <w:tcPr>
            <w:tcW w:w="0" w:type="auto"/>
            <w:shd w:val="clear" w:color="auto" w:fill="FFFFFF"/>
            <w:vAlign w:val="center"/>
            <w:hideMark/>
          </w:tcPr>
          <w:p w14:paraId="76B5D8B4"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School disadvantage gap</w:t>
            </w:r>
          </w:p>
        </w:tc>
      </w:tr>
      <w:tr w:rsidR="00222EDA" w:rsidRPr="001B0362" w14:paraId="168D5319" w14:textId="77777777" w:rsidTr="00222EDA">
        <w:trPr>
          <w:trHeight w:val="694"/>
        </w:trPr>
        <w:tc>
          <w:tcPr>
            <w:tcW w:w="0" w:type="auto"/>
            <w:shd w:val="clear" w:color="auto" w:fill="FFFFFF"/>
            <w:vAlign w:val="center"/>
            <w:hideMark/>
          </w:tcPr>
          <w:p w14:paraId="01684DCD" w14:textId="2EB9589B"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Latest 3-year average</w:t>
            </w:r>
          </w:p>
        </w:tc>
        <w:tc>
          <w:tcPr>
            <w:tcW w:w="0" w:type="auto"/>
            <w:shd w:val="clear" w:color="auto" w:fill="FFFFFF"/>
            <w:vAlign w:val="center"/>
            <w:hideMark/>
          </w:tcPr>
          <w:p w14:paraId="197D6EC4"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82%</w:t>
            </w:r>
          </w:p>
        </w:tc>
        <w:tc>
          <w:tcPr>
            <w:tcW w:w="0" w:type="auto"/>
            <w:shd w:val="clear" w:color="auto" w:fill="FFFFFF"/>
            <w:vAlign w:val="center"/>
            <w:hideMark/>
          </w:tcPr>
          <w:p w14:paraId="7C0F1F01"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80%</w:t>
            </w:r>
          </w:p>
        </w:tc>
        <w:tc>
          <w:tcPr>
            <w:tcW w:w="0" w:type="auto"/>
            <w:shd w:val="clear" w:color="auto" w:fill="FFFFFF"/>
            <w:vAlign w:val="center"/>
            <w:hideMark/>
          </w:tcPr>
          <w:p w14:paraId="6B2571D8"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 pp</w:t>
            </w:r>
          </w:p>
        </w:tc>
      </w:tr>
      <w:tr w:rsidR="00222EDA" w:rsidRPr="001B0362" w14:paraId="37DE114C" w14:textId="77777777" w:rsidTr="00222EDA">
        <w:trPr>
          <w:trHeight w:val="694"/>
        </w:trPr>
        <w:tc>
          <w:tcPr>
            <w:tcW w:w="0" w:type="auto"/>
            <w:shd w:val="clear" w:color="auto" w:fill="FFFFFF"/>
            <w:vAlign w:val="center"/>
            <w:hideMark/>
          </w:tcPr>
          <w:p w14:paraId="46B9A1A6"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2024/25</w:t>
            </w:r>
          </w:p>
        </w:tc>
        <w:tc>
          <w:tcPr>
            <w:tcW w:w="0" w:type="auto"/>
            <w:shd w:val="clear" w:color="auto" w:fill="FFFFFF"/>
            <w:vAlign w:val="center"/>
            <w:hideMark/>
          </w:tcPr>
          <w:p w14:paraId="5A7B46A7"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88%</w:t>
            </w:r>
          </w:p>
        </w:tc>
        <w:tc>
          <w:tcPr>
            <w:tcW w:w="0" w:type="auto"/>
            <w:shd w:val="clear" w:color="auto" w:fill="FFFFFF"/>
            <w:vAlign w:val="center"/>
            <w:hideMark/>
          </w:tcPr>
          <w:p w14:paraId="46525D58"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81%</w:t>
            </w:r>
          </w:p>
        </w:tc>
        <w:tc>
          <w:tcPr>
            <w:tcW w:w="0" w:type="auto"/>
            <w:shd w:val="clear" w:color="auto" w:fill="FFFFFF"/>
            <w:vAlign w:val="center"/>
            <w:hideMark/>
          </w:tcPr>
          <w:p w14:paraId="60D3C94A"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 pp</w:t>
            </w:r>
          </w:p>
        </w:tc>
      </w:tr>
      <w:tr w:rsidR="00222EDA" w:rsidRPr="001B0362" w14:paraId="260A7AD9" w14:textId="77777777" w:rsidTr="00222EDA">
        <w:trPr>
          <w:trHeight w:val="694"/>
        </w:trPr>
        <w:tc>
          <w:tcPr>
            <w:tcW w:w="0" w:type="auto"/>
            <w:shd w:val="clear" w:color="auto" w:fill="FFFFFF"/>
            <w:vAlign w:val="center"/>
            <w:hideMark/>
          </w:tcPr>
          <w:p w14:paraId="5D4A5C49"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2023/24</w:t>
            </w:r>
          </w:p>
        </w:tc>
        <w:tc>
          <w:tcPr>
            <w:tcW w:w="0" w:type="auto"/>
            <w:shd w:val="clear" w:color="auto" w:fill="FFFFFF"/>
            <w:vAlign w:val="center"/>
            <w:hideMark/>
          </w:tcPr>
          <w:p w14:paraId="08C347E5"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72%</w:t>
            </w:r>
          </w:p>
        </w:tc>
        <w:tc>
          <w:tcPr>
            <w:tcW w:w="0" w:type="auto"/>
            <w:shd w:val="clear" w:color="auto" w:fill="FFFFFF"/>
            <w:vAlign w:val="center"/>
            <w:hideMark/>
          </w:tcPr>
          <w:p w14:paraId="46A9DAD5"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80%</w:t>
            </w:r>
          </w:p>
        </w:tc>
        <w:tc>
          <w:tcPr>
            <w:tcW w:w="0" w:type="auto"/>
            <w:shd w:val="clear" w:color="auto" w:fill="FFFFFF"/>
            <w:vAlign w:val="center"/>
            <w:hideMark/>
          </w:tcPr>
          <w:p w14:paraId="7D3CF185"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 pp</w:t>
            </w:r>
          </w:p>
        </w:tc>
      </w:tr>
      <w:tr w:rsidR="00222EDA" w:rsidRPr="001B0362" w14:paraId="5F62237E" w14:textId="77777777" w:rsidTr="00222EDA">
        <w:trPr>
          <w:trHeight w:val="694"/>
        </w:trPr>
        <w:tc>
          <w:tcPr>
            <w:tcW w:w="0" w:type="auto"/>
            <w:shd w:val="clear" w:color="auto" w:fill="FFFFFF"/>
            <w:vAlign w:val="center"/>
            <w:hideMark/>
          </w:tcPr>
          <w:p w14:paraId="7B17904C"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2022/23</w:t>
            </w:r>
          </w:p>
        </w:tc>
        <w:tc>
          <w:tcPr>
            <w:tcW w:w="0" w:type="auto"/>
            <w:shd w:val="clear" w:color="auto" w:fill="FFFFFF"/>
            <w:vAlign w:val="center"/>
            <w:hideMark/>
          </w:tcPr>
          <w:p w14:paraId="5207C006"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85%</w:t>
            </w:r>
          </w:p>
        </w:tc>
        <w:tc>
          <w:tcPr>
            <w:tcW w:w="0" w:type="auto"/>
            <w:shd w:val="clear" w:color="auto" w:fill="FFFFFF"/>
            <w:vAlign w:val="center"/>
            <w:hideMark/>
          </w:tcPr>
          <w:p w14:paraId="0E5E8F4F"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78%</w:t>
            </w:r>
          </w:p>
        </w:tc>
        <w:tc>
          <w:tcPr>
            <w:tcW w:w="0" w:type="auto"/>
            <w:shd w:val="clear" w:color="auto" w:fill="FFFFFF"/>
            <w:vAlign w:val="center"/>
            <w:hideMark/>
          </w:tcPr>
          <w:p w14:paraId="5CAC771B"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 pp</w:t>
            </w:r>
          </w:p>
        </w:tc>
      </w:tr>
    </w:tbl>
    <w:p w14:paraId="3A567398"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p>
    <w:p w14:paraId="52F88D10" w14:textId="71B1785D"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reaching the expected standard in teacher assessed writing</w:t>
      </w:r>
    </w:p>
    <w:tbl>
      <w:tblPr>
        <w:tblW w:w="9740" w:type="dxa"/>
        <w:shd w:val="clear" w:color="auto" w:fill="FFFFFF"/>
        <w:tblCellMar>
          <w:top w:w="15" w:type="dxa"/>
          <w:left w:w="15" w:type="dxa"/>
          <w:bottom w:w="15" w:type="dxa"/>
          <w:right w:w="15" w:type="dxa"/>
        </w:tblCellMar>
        <w:tblLook w:val="04A0" w:firstRow="1" w:lastRow="0" w:firstColumn="1" w:lastColumn="0" w:noHBand="0" w:noVBand="1"/>
      </w:tblPr>
      <w:tblGrid>
        <w:gridCol w:w="2173"/>
        <w:gridCol w:w="1256"/>
        <w:gridCol w:w="3626"/>
        <w:gridCol w:w="2685"/>
      </w:tblGrid>
      <w:tr w:rsidR="00222EDA" w:rsidRPr="001B0362" w14:paraId="3A419E54" w14:textId="77777777" w:rsidTr="00222EDA">
        <w:trPr>
          <w:trHeight w:val="671"/>
          <w:tblHeader/>
        </w:trPr>
        <w:tc>
          <w:tcPr>
            <w:tcW w:w="0" w:type="auto"/>
            <w:shd w:val="clear" w:color="auto" w:fill="FFFFFF"/>
            <w:vAlign w:val="center"/>
            <w:hideMark/>
          </w:tcPr>
          <w:p w14:paraId="2448750F"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Year</w:t>
            </w:r>
          </w:p>
        </w:tc>
        <w:tc>
          <w:tcPr>
            <w:tcW w:w="0" w:type="auto"/>
            <w:shd w:val="clear" w:color="auto" w:fill="FFFFFF"/>
            <w:vAlign w:val="center"/>
            <w:hideMark/>
          </w:tcPr>
          <w:p w14:paraId="0ABF768D"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This school</w:t>
            </w:r>
          </w:p>
        </w:tc>
        <w:tc>
          <w:tcPr>
            <w:tcW w:w="0" w:type="auto"/>
            <w:shd w:val="clear" w:color="auto" w:fill="FFFFFF"/>
            <w:vAlign w:val="center"/>
            <w:hideMark/>
          </w:tcPr>
          <w:p w14:paraId="6E33B83E"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National non-disadvantaged score</w:t>
            </w:r>
          </w:p>
        </w:tc>
        <w:tc>
          <w:tcPr>
            <w:tcW w:w="0" w:type="auto"/>
            <w:shd w:val="clear" w:color="auto" w:fill="FFFFFF"/>
            <w:vAlign w:val="center"/>
            <w:hideMark/>
          </w:tcPr>
          <w:p w14:paraId="51300521" w14:textId="77777777" w:rsidR="00222EDA" w:rsidRPr="001B0362" w:rsidRDefault="00222EDA" w:rsidP="00222EDA">
            <w:pPr>
              <w:suppressAutoHyphens w:val="0"/>
              <w:autoSpaceDN/>
              <w:spacing w:after="450" w:line="240" w:lineRule="auto"/>
              <w:rPr>
                <w:rFonts w:cs="Arial"/>
                <w:b/>
                <w:bCs/>
                <w:color w:val="0B0C0C"/>
                <w:sz w:val="20"/>
                <w:szCs w:val="20"/>
              </w:rPr>
            </w:pPr>
            <w:r w:rsidRPr="001B0362">
              <w:rPr>
                <w:rFonts w:cs="Arial"/>
                <w:b/>
                <w:bCs/>
                <w:color w:val="0B0C0C"/>
                <w:sz w:val="20"/>
                <w:szCs w:val="20"/>
              </w:rPr>
              <w:t>School disadvantage gap</w:t>
            </w:r>
          </w:p>
        </w:tc>
      </w:tr>
      <w:tr w:rsidR="00222EDA" w:rsidRPr="001B0362" w14:paraId="12CD87B3" w14:textId="77777777" w:rsidTr="00222EDA">
        <w:trPr>
          <w:trHeight w:val="671"/>
        </w:trPr>
        <w:tc>
          <w:tcPr>
            <w:tcW w:w="0" w:type="auto"/>
            <w:shd w:val="clear" w:color="auto" w:fill="FFFFFF"/>
            <w:vAlign w:val="center"/>
            <w:hideMark/>
          </w:tcPr>
          <w:p w14:paraId="0263C01B" w14:textId="4E3C1F04"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Latest 3-year average</w:t>
            </w:r>
          </w:p>
        </w:tc>
        <w:tc>
          <w:tcPr>
            <w:tcW w:w="0" w:type="auto"/>
            <w:shd w:val="clear" w:color="auto" w:fill="FFFFFF"/>
            <w:vAlign w:val="center"/>
            <w:hideMark/>
          </w:tcPr>
          <w:p w14:paraId="47CD7924"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76%</w:t>
            </w:r>
          </w:p>
        </w:tc>
        <w:tc>
          <w:tcPr>
            <w:tcW w:w="0" w:type="auto"/>
            <w:shd w:val="clear" w:color="auto" w:fill="FFFFFF"/>
            <w:vAlign w:val="center"/>
            <w:hideMark/>
          </w:tcPr>
          <w:p w14:paraId="30AD2FCD"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78%</w:t>
            </w:r>
          </w:p>
        </w:tc>
        <w:tc>
          <w:tcPr>
            <w:tcW w:w="0" w:type="auto"/>
            <w:shd w:val="clear" w:color="auto" w:fill="FFFFFF"/>
            <w:vAlign w:val="center"/>
            <w:hideMark/>
          </w:tcPr>
          <w:p w14:paraId="7F0F8E28"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 pp</w:t>
            </w:r>
          </w:p>
        </w:tc>
      </w:tr>
      <w:tr w:rsidR="00222EDA" w:rsidRPr="001B0362" w14:paraId="63D014B3" w14:textId="77777777" w:rsidTr="00222EDA">
        <w:trPr>
          <w:trHeight w:val="671"/>
        </w:trPr>
        <w:tc>
          <w:tcPr>
            <w:tcW w:w="0" w:type="auto"/>
            <w:shd w:val="clear" w:color="auto" w:fill="FFFFFF"/>
            <w:vAlign w:val="center"/>
            <w:hideMark/>
          </w:tcPr>
          <w:p w14:paraId="71DB988B"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2024/25</w:t>
            </w:r>
          </w:p>
        </w:tc>
        <w:tc>
          <w:tcPr>
            <w:tcW w:w="0" w:type="auto"/>
            <w:shd w:val="clear" w:color="auto" w:fill="FFFFFF"/>
            <w:vAlign w:val="center"/>
            <w:hideMark/>
          </w:tcPr>
          <w:p w14:paraId="10780762"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83%</w:t>
            </w:r>
          </w:p>
        </w:tc>
        <w:tc>
          <w:tcPr>
            <w:tcW w:w="0" w:type="auto"/>
            <w:shd w:val="clear" w:color="auto" w:fill="FFFFFF"/>
            <w:vAlign w:val="center"/>
            <w:hideMark/>
          </w:tcPr>
          <w:p w14:paraId="67BFE9E1"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78%</w:t>
            </w:r>
          </w:p>
        </w:tc>
        <w:tc>
          <w:tcPr>
            <w:tcW w:w="0" w:type="auto"/>
            <w:shd w:val="clear" w:color="auto" w:fill="FFFFFF"/>
            <w:vAlign w:val="center"/>
            <w:hideMark/>
          </w:tcPr>
          <w:p w14:paraId="487C4E2E"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5 pp</w:t>
            </w:r>
          </w:p>
        </w:tc>
      </w:tr>
      <w:tr w:rsidR="00222EDA" w:rsidRPr="001B0362" w14:paraId="69B90D6D" w14:textId="77777777" w:rsidTr="00222EDA">
        <w:trPr>
          <w:trHeight w:val="671"/>
        </w:trPr>
        <w:tc>
          <w:tcPr>
            <w:tcW w:w="0" w:type="auto"/>
            <w:shd w:val="clear" w:color="auto" w:fill="FFFFFF"/>
            <w:vAlign w:val="center"/>
            <w:hideMark/>
          </w:tcPr>
          <w:p w14:paraId="40B6F6A3"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2023/24</w:t>
            </w:r>
          </w:p>
        </w:tc>
        <w:tc>
          <w:tcPr>
            <w:tcW w:w="0" w:type="auto"/>
            <w:shd w:val="clear" w:color="auto" w:fill="FFFFFF"/>
            <w:vAlign w:val="center"/>
            <w:hideMark/>
          </w:tcPr>
          <w:p w14:paraId="46209C5D"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67%</w:t>
            </w:r>
          </w:p>
        </w:tc>
        <w:tc>
          <w:tcPr>
            <w:tcW w:w="0" w:type="auto"/>
            <w:shd w:val="clear" w:color="auto" w:fill="FFFFFF"/>
            <w:vAlign w:val="center"/>
            <w:hideMark/>
          </w:tcPr>
          <w:p w14:paraId="6C1B6AC2"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78%</w:t>
            </w:r>
          </w:p>
        </w:tc>
        <w:tc>
          <w:tcPr>
            <w:tcW w:w="0" w:type="auto"/>
            <w:shd w:val="clear" w:color="auto" w:fill="FFFFFF"/>
            <w:vAlign w:val="center"/>
            <w:hideMark/>
          </w:tcPr>
          <w:p w14:paraId="72DB7F8C"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-11 pp</w:t>
            </w:r>
          </w:p>
        </w:tc>
      </w:tr>
      <w:tr w:rsidR="00222EDA" w:rsidRPr="001B0362" w14:paraId="6CA35BF4" w14:textId="77777777" w:rsidTr="00222EDA">
        <w:trPr>
          <w:trHeight w:val="671"/>
        </w:trPr>
        <w:tc>
          <w:tcPr>
            <w:tcW w:w="0" w:type="auto"/>
            <w:shd w:val="clear" w:color="auto" w:fill="FFFFFF"/>
            <w:vAlign w:val="center"/>
            <w:hideMark/>
          </w:tcPr>
          <w:p w14:paraId="7B44FA44"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2022/23</w:t>
            </w:r>
          </w:p>
        </w:tc>
        <w:tc>
          <w:tcPr>
            <w:tcW w:w="0" w:type="auto"/>
            <w:shd w:val="clear" w:color="auto" w:fill="FFFFFF"/>
            <w:vAlign w:val="center"/>
            <w:hideMark/>
          </w:tcPr>
          <w:p w14:paraId="20420395"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77%</w:t>
            </w:r>
          </w:p>
        </w:tc>
        <w:tc>
          <w:tcPr>
            <w:tcW w:w="0" w:type="auto"/>
            <w:shd w:val="clear" w:color="auto" w:fill="FFFFFF"/>
            <w:vAlign w:val="center"/>
            <w:hideMark/>
          </w:tcPr>
          <w:p w14:paraId="1F902ECB"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77%</w:t>
            </w:r>
          </w:p>
        </w:tc>
        <w:tc>
          <w:tcPr>
            <w:tcW w:w="0" w:type="auto"/>
            <w:shd w:val="clear" w:color="auto" w:fill="FFFFFF"/>
            <w:vAlign w:val="center"/>
            <w:hideMark/>
          </w:tcPr>
          <w:p w14:paraId="795FD60B" w14:textId="77777777" w:rsidR="00222EDA" w:rsidRPr="001B0362" w:rsidRDefault="00222EDA" w:rsidP="00222EDA">
            <w:pPr>
              <w:suppressAutoHyphens w:val="0"/>
              <w:autoSpaceDN/>
              <w:spacing w:after="450" w:line="240" w:lineRule="auto"/>
              <w:rPr>
                <w:rFonts w:cs="Arial"/>
                <w:color w:val="0B0C0C"/>
                <w:sz w:val="20"/>
                <w:szCs w:val="20"/>
              </w:rPr>
            </w:pPr>
            <w:r w:rsidRPr="001B0362">
              <w:rPr>
                <w:rFonts w:cs="Arial"/>
                <w:color w:val="0B0C0C"/>
                <w:sz w:val="20"/>
                <w:szCs w:val="20"/>
              </w:rPr>
              <w:t>0 pp</w:t>
            </w:r>
          </w:p>
        </w:tc>
      </w:tr>
    </w:tbl>
    <w:p w14:paraId="520B9880" w14:textId="77777777" w:rsidR="00222EDA" w:rsidRPr="001B0362" w:rsidRDefault="00222EDA" w:rsidP="00222EDA">
      <w:pPr>
        <w:shd w:val="clear" w:color="auto" w:fill="FFFFFF"/>
        <w:suppressAutoHyphens w:val="0"/>
        <w:autoSpaceDN/>
        <w:spacing w:after="300" w:line="240" w:lineRule="auto"/>
        <w:outlineLvl w:val="2"/>
        <w:rPr>
          <w:rFonts w:cs="Arial"/>
          <w:b/>
          <w:bCs/>
          <w:color w:val="0B0C0C"/>
          <w:sz w:val="20"/>
          <w:szCs w:val="20"/>
        </w:rPr>
      </w:pPr>
      <w:r w:rsidRPr="001B0362">
        <w:rPr>
          <w:rFonts w:cs="Arial"/>
          <w:b/>
          <w:bCs/>
          <w:color w:val="0B0C0C"/>
          <w:sz w:val="20"/>
          <w:szCs w:val="20"/>
        </w:rPr>
        <w:t>Disadvantaged pupils reaching the expected standard in maths</w:t>
      </w:r>
    </w:p>
    <w:tbl>
      <w:tblPr>
        <w:tblW w:w="9715" w:type="dxa"/>
        <w:shd w:val="clear" w:color="auto" w:fill="FFFFFF"/>
        <w:tblCellMar>
          <w:top w:w="15" w:type="dxa"/>
          <w:left w:w="15" w:type="dxa"/>
          <w:bottom w:w="15" w:type="dxa"/>
          <w:right w:w="15" w:type="dxa"/>
        </w:tblCellMar>
        <w:tblLook w:val="04A0" w:firstRow="1" w:lastRow="0" w:firstColumn="1" w:lastColumn="0" w:noHBand="0" w:noVBand="1"/>
      </w:tblPr>
      <w:tblGrid>
        <w:gridCol w:w="2168"/>
        <w:gridCol w:w="1252"/>
        <w:gridCol w:w="3617"/>
        <w:gridCol w:w="2678"/>
      </w:tblGrid>
      <w:tr w:rsidR="00222EDA" w:rsidRPr="001B0362" w14:paraId="27CCCA83" w14:textId="77777777" w:rsidTr="00222EDA">
        <w:trPr>
          <w:trHeight w:val="267"/>
          <w:tblHeader/>
        </w:trPr>
        <w:tc>
          <w:tcPr>
            <w:tcW w:w="0" w:type="auto"/>
            <w:shd w:val="clear" w:color="auto" w:fill="FFFFFF"/>
            <w:vAlign w:val="center"/>
            <w:hideMark/>
          </w:tcPr>
          <w:p w14:paraId="21E63FE4" w14:textId="77777777" w:rsidR="00222EDA" w:rsidRPr="001B0362" w:rsidRDefault="00222EDA" w:rsidP="00222EDA">
            <w:pPr>
              <w:suppressAutoHyphens w:val="0"/>
              <w:autoSpaceDN/>
              <w:spacing w:after="0" w:line="240" w:lineRule="auto"/>
              <w:rPr>
                <w:rFonts w:cs="Arial"/>
                <w:b/>
                <w:bCs/>
                <w:color w:val="0B0C0C"/>
                <w:sz w:val="20"/>
                <w:szCs w:val="20"/>
              </w:rPr>
            </w:pPr>
            <w:r w:rsidRPr="001B0362">
              <w:rPr>
                <w:rFonts w:cs="Arial"/>
                <w:b/>
                <w:bCs/>
                <w:color w:val="0B0C0C"/>
                <w:sz w:val="20"/>
                <w:szCs w:val="20"/>
              </w:rPr>
              <w:t>Year</w:t>
            </w:r>
          </w:p>
        </w:tc>
        <w:tc>
          <w:tcPr>
            <w:tcW w:w="0" w:type="auto"/>
            <w:shd w:val="clear" w:color="auto" w:fill="FFFFFF"/>
            <w:vAlign w:val="center"/>
            <w:hideMark/>
          </w:tcPr>
          <w:p w14:paraId="192DDC0E" w14:textId="77777777" w:rsidR="00222EDA" w:rsidRPr="001B0362" w:rsidRDefault="00222EDA" w:rsidP="00222EDA">
            <w:pPr>
              <w:suppressAutoHyphens w:val="0"/>
              <w:autoSpaceDN/>
              <w:spacing w:after="0" w:line="240" w:lineRule="auto"/>
              <w:rPr>
                <w:rFonts w:cs="Arial"/>
                <w:b/>
                <w:bCs/>
                <w:color w:val="0B0C0C"/>
                <w:sz w:val="20"/>
                <w:szCs w:val="20"/>
              </w:rPr>
            </w:pPr>
            <w:r w:rsidRPr="001B0362">
              <w:rPr>
                <w:rFonts w:cs="Arial"/>
                <w:b/>
                <w:bCs/>
                <w:color w:val="0B0C0C"/>
                <w:sz w:val="20"/>
                <w:szCs w:val="20"/>
              </w:rPr>
              <w:t>This school</w:t>
            </w:r>
          </w:p>
        </w:tc>
        <w:tc>
          <w:tcPr>
            <w:tcW w:w="0" w:type="auto"/>
            <w:shd w:val="clear" w:color="auto" w:fill="FFFFFF"/>
            <w:vAlign w:val="center"/>
            <w:hideMark/>
          </w:tcPr>
          <w:p w14:paraId="0F5FD0D7" w14:textId="77777777" w:rsidR="00222EDA" w:rsidRPr="001B0362" w:rsidRDefault="00222EDA" w:rsidP="00222EDA">
            <w:pPr>
              <w:suppressAutoHyphens w:val="0"/>
              <w:autoSpaceDN/>
              <w:spacing w:after="0" w:line="240" w:lineRule="auto"/>
              <w:rPr>
                <w:rFonts w:cs="Arial"/>
                <w:b/>
                <w:bCs/>
                <w:color w:val="0B0C0C"/>
                <w:sz w:val="20"/>
                <w:szCs w:val="20"/>
              </w:rPr>
            </w:pPr>
            <w:r w:rsidRPr="001B0362">
              <w:rPr>
                <w:rFonts w:cs="Arial"/>
                <w:b/>
                <w:bCs/>
                <w:color w:val="0B0C0C"/>
                <w:sz w:val="20"/>
                <w:szCs w:val="20"/>
              </w:rPr>
              <w:t>National non-disadvantaged score</w:t>
            </w:r>
          </w:p>
        </w:tc>
        <w:tc>
          <w:tcPr>
            <w:tcW w:w="0" w:type="auto"/>
            <w:shd w:val="clear" w:color="auto" w:fill="FFFFFF"/>
            <w:vAlign w:val="center"/>
            <w:hideMark/>
          </w:tcPr>
          <w:p w14:paraId="69DB9415" w14:textId="77777777" w:rsidR="00222EDA" w:rsidRPr="001B0362" w:rsidRDefault="00222EDA" w:rsidP="00222EDA">
            <w:pPr>
              <w:suppressAutoHyphens w:val="0"/>
              <w:autoSpaceDN/>
              <w:spacing w:after="0" w:line="240" w:lineRule="auto"/>
              <w:rPr>
                <w:rFonts w:cs="Arial"/>
                <w:b/>
                <w:bCs/>
                <w:color w:val="0B0C0C"/>
                <w:sz w:val="20"/>
                <w:szCs w:val="20"/>
              </w:rPr>
            </w:pPr>
            <w:r w:rsidRPr="001B0362">
              <w:rPr>
                <w:rFonts w:cs="Arial"/>
                <w:b/>
                <w:bCs/>
                <w:color w:val="0B0C0C"/>
                <w:sz w:val="20"/>
                <w:szCs w:val="20"/>
              </w:rPr>
              <w:t>School disadvantage gap</w:t>
            </w:r>
          </w:p>
        </w:tc>
      </w:tr>
      <w:tr w:rsidR="00222EDA" w:rsidRPr="001B0362" w14:paraId="6CDEE610" w14:textId="77777777" w:rsidTr="00222EDA">
        <w:trPr>
          <w:trHeight w:val="279"/>
        </w:trPr>
        <w:tc>
          <w:tcPr>
            <w:tcW w:w="0" w:type="auto"/>
            <w:shd w:val="clear" w:color="auto" w:fill="FFFFFF"/>
            <w:vAlign w:val="center"/>
            <w:hideMark/>
          </w:tcPr>
          <w:p w14:paraId="7681D81B" w14:textId="7BB01509"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Latest 3-year average</w:t>
            </w:r>
          </w:p>
        </w:tc>
        <w:tc>
          <w:tcPr>
            <w:tcW w:w="0" w:type="auto"/>
            <w:shd w:val="clear" w:color="auto" w:fill="FFFFFF"/>
            <w:vAlign w:val="center"/>
            <w:hideMark/>
          </w:tcPr>
          <w:p w14:paraId="6E4C7FD0"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78%</w:t>
            </w:r>
          </w:p>
        </w:tc>
        <w:tc>
          <w:tcPr>
            <w:tcW w:w="0" w:type="auto"/>
            <w:shd w:val="clear" w:color="auto" w:fill="FFFFFF"/>
            <w:vAlign w:val="center"/>
            <w:hideMark/>
          </w:tcPr>
          <w:p w14:paraId="07D04015"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80%</w:t>
            </w:r>
          </w:p>
        </w:tc>
        <w:tc>
          <w:tcPr>
            <w:tcW w:w="0" w:type="auto"/>
            <w:shd w:val="clear" w:color="auto" w:fill="FFFFFF"/>
            <w:vAlign w:val="center"/>
            <w:hideMark/>
          </w:tcPr>
          <w:p w14:paraId="5B37204C"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-2 pp</w:t>
            </w:r>
          </w:p>
        </w:tc>
      </w:tr>
      <w:tr w:rsidR="00222EDA" w:rsidRPr="001B0362" w14:paraId="12B5CAFE" w14:textId="77777777" w:rsidTr="00222EDA">
        <w:trPr>
          <w:trHeight w:val="267"/>
        </w:trPr>
        <w:tc>
          <w:tcPr>
            <w:tcW w:w="0" w:type="auto"/>
            <w:shd w:val="clear" w:color="auto" w:fill="FFFFFF"/>
            <w:vAlign w:val="center"/>
            <w:hideMark/>
          </w:tcPr>
          <w:p w14:paraId="3E2CE794"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2024/25</w:t>
            </w:r>
          </w:p>
        </w:tc>
        <w:tc>
          <w:tcPr>
            <w:tcW w:w="0" w:type="auto"/>
            <w:shd w:val="clear" w:color="auto" w:fill="FFFFFF"/>
            <w:vAlign w:val="center"/>
            <w:hideMark/>
          </w:tcPr>
          <w:p w14:paraId="5BBCE4AB"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81%</w:t>
            </w:r>
          </w:p>
        </w:tc>
        <w:tc>
          <w:tcPr>
            <w:tcW w:w="0" w:type="auto"/>
            <w:shd w:val="clear" w:color="auto" w:fill="FFFFFF"/>
            <w:vAlign w:val="center"/>
            <w:hideMark/>
          </w:tcPr>
          <w:p w14:paraId="789D4E08"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81%</w:t>
            </w:r>
          </w:p>
        </w:tc>
        <w:tc>
          <w:tcPr>
            <w:tcW w:w="0" w:type="auto"/>
            <w:shd w:val="clear" w:color="auto" w:fill="FFFFFF"/>
            <w:vAlign w:val="center"/>
            <w:hideMark/>
          </w:tcPr>
          <w:p w14:paraId="45C787E9"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0 pp</w:t>
            </w:r>
          </w:p>
        </w:tc>
      </w:tr>
      <w:tr w:rsidR="00222EDA" w:rsidRPr="001B0362" w14:paraId="3E5C6C6A" w14:textId="77777777" w:rsidTr="00222EDA">
        <w:trPr>
          <w:trHeight w:val="279"/>
        </w:trPr>
        <w:tc>
          <w:tcPr>
            <w:tcW w:w="0" w:type="auto"/>
            <w:shd w:val="clear" w:color="auto" w:fill="FFFFFF"/>
            <w:vAlign w:val="center"/>
            <w:hideMark/>
          </w:tcPr>
          <w:p w14:paraId="6339217A"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2023/24</w:t>
            </w:r>
          </w:p>
        </w:tc>
        <w:tc>
          <w:tcPr>
            <w:tcW w:w="0" w:type="auto"/>
            <w:shd w:val="clear" w:color="auto" w:fill="FFFFFF"/>
            <w:vAlign w:val="center"/>
            <w:hideMark/>
          </w:tcPr>
          <w:p w14:paraId="21C62FCC"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69%</w:t>
            </w:r>
          </w:p>
        </w:tc>
        <w:tc>
          <w:tcPr>
            <w:tcW w:w="0" w:type="auto"/>
            <w:shd w:val="clear" w:color="auto" w:fill="FFFFFF"/>
            <w:vAlign w:val="center"/>
            <w:hideMark/>
          </w:tcPr>
          <w:p w14:paraId="4B245CDB"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79%</w:t>
            </w:r>
          </w:p>
        </w:tc>
        <w:tc>
          <w:tcPr>
            <w:tcW w:w="0" w:type="auto"/>
            <w:shd w:val="clear" w:color="auto" w:fill="FFFFFF"/>
            <w:vAlign w:val="center"/>
            <w:hideMark/>
          </w:tcPr>
          <w:p w14:paraId="4D0B1CCB"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-10 pp</w:t>
            </w:r>
          </w:p>
        </w:tc>
      </w:tr>
      <w:tr w:rsidR="00222EDA" w:rsidRPr="001B0362" w14:paraId="42BF4AB4" w14:textId="77777777" w:rsidTr="00222EDA">
        <w:trPr>
          <w:trHeight w:val="267"/>
        </w:trPr>
        <w:tc>
          <w:tcPr>
            <w:tcW w:w="0" w:type="auto"/>
            <w:shd w:val="clear" w:color="auto" w:fill="FFFFFF"/>
            <w:vAlign w:val="center"/>
            <w:hideMark/>
          </w:tcPr>
          <w:p w14:paraId="7AB80216"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2022/23</w:t>
            </w:r>
          </w:p>
        </w:tc>
        <w:tc>
          <w:tcPr>
            <w:tcW w:w="0" w:type="auto"/>
            <w:shd w:val="clear" w:color="auto" w:fill="FFFFFF"/>
            <w:vAlign w:val="center"/>
            <w:hideMark/>
          </w:tcPr>
          <w:p w14:paraId="0034EF32"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82%</w:t>
            </w:r>
          </w:p>
        </w:tc>
        <w:tc>
          <w:tcPr>
            <w:tcW w:w="0" w:type="auto"/>
            <w:shd w:val="clear" w:color="auto" w:fill="FFFFFF"/>
            <w:vAlign w:val="center"/>
            <w:hideMark/>
          </w:tcPr>
          <w:p w14:paraId="09C9058B"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79%</w:t>
            </w:r>
          </w:p>
        </w:tc>
        <w:tc>
          <w:tcPr>
            <w:tcW w:w="0" w:type="auto"/>
            <w:shd w:val="clear" w:color="auto" w:fill="FFFFFF"/>
            <w:vAlign w:val="center"/>
            <w:hideMark/>
          </w:tcPr>
          <w:p w14:paraId="7FE657B2" w14:textId="77777777" w:rsidR="00222EDA" w:rsidRPr="001B0362" w:rsidRDefault="00222EDA" w:rsidP="00222EDA">
            <w:pPr>
              <w:suppressAutoHyphens w:val="0"/>
              <w:autoSpaceDN/>
              <w:spacing w:after="0" w:line="240" w:lineRule="auto"/>
              <w:rPr>
                <w:rFonts w:cs="Arial"/>
                <w:color w:val="0B0C0C"/>
                <w:sz w:val="20"/>
                <w:szCs w:val="20"/>
              </w:rPr>
            </w:pPr>
            <w:r w:rsidRPr="001B0362">
              <w:rPr>
                <w:rFonts w:cs="Arial"/>
                <w:color w:val="0B0C0C"/>
                <w:sz w:val="20"/>
                <w:szCs w:val="20"/>
              </w:rPr>
              <w:t>3 pp</w:t>
            </w:r>
          </w:p>
        </w:tc>
      </w:tr>
    </w:tbl>
    <w:p w14:paraId="5C0A5EDA" w14:textId="77777777" w:rsidR="00C448B6" w:rsidRPr="001B0362" w:rsidRDefault="00C448B6" w:rsidP="00C448B6">
      <w:pPr>
        <w:rPr>
          <w:rFonts w:cs="Arial"/>
          <w:sz w:val="20"/>
          <w:szCs w:val="20"/>
        </w:rPr>
      </w:pPr>
    </w:p>
    <w:p w14:paraId="2A7D5548" w14:textId="5675933A" w:rsidR="00E66558" w:rsidRPr="001B0362" w:rsidRDefault="006D6372" w:rsidP="00A82A98">
      <w:pPr>
        <w:pStyle w:val="Heading2"/>
        <w:rPr>
          <w:rFonts w:cs="Arial"/>
          <w:sz w:val="20"/>
          <w:szCs w:val="20"/>
        </w:rPr>
      </w:pPr>
      <w:r w:rsidRPr="001B0362">
        <w:rPr>
          <w:rFonts w:cs="Arial"/>
          <w:sz w:val="20"/>
          <w:szCs w:val="20"/>
        </w:rPr>
        <w:t>E</w:t>
      </w:r>
      <w:r w:rsidR="009D71E8" w:rsidRPr="001B0362">
        <w:rPr>
          <w:rFonts w:cs="Arial"/>
          <w:sz w:val="20"/>
          <w:szCs w:val="20"/>
        </w:rPr>
        <w:t>xternally provided programmes</w:t>
      </w:r>
    </w:p>
    <w:p w14:paraId="2A7D5549" w14:textId="6982BE0C" w:rsidR="00E66558" w:rsidRPr="001B0362" w:rsidRDefault="0B240EAF" w:rsidP="07FFD3D3">
      <w:pPr>
        <w:rPr>
          <w:rFonts w:cs="Arial"/>
          <w:i/>
          <w:iCs/>
          <w:sz w:val="20"/>
          <w:szCs w:val="20"/>
        </w:rPr>
      </w:pPr>
      <w:r w:rsidRPr="001B0362">
        <w:rPr>
          <w:rFonts w:cs="Arial"/>
          <w:i/>
          <w:iCs/>
          <w:sz w:val="20"/>
          <w:szCs w:val="20"/>
        </w:rPr>
        <w:t xml:space="preserve">Please include the names of any non-DfE programmes that you </w:t>
      </w:r>
      <w:r w:rsidR="491E3A64" w:rsidRPr="001B0362">
        <w:rPr>
          <w:rFonts w:cs="Arial"/>
          <w:i/>
          <w:iCs/>
          <w:sz w:val="20"/>
          <w:szCs w:val="20"/>
        </w:rPr>
        <w:t xml:space="preserve">used your pupil premium to fund </w:t>
      </w:r>
      <w:r w:rsidRPr="001B0362">
        <w:rPr>
          <w:rFonts w:cs="Arial"/>
          <w:i/>
          <w:iCs/>
          <w:sz w:val="20"/>
          <w:szCs w:val="20"/>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1B0362"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1B0362" w:rsidRDefault="009D71E8" w:rsidP="00F54FCB">
            <w:pPr>
              <w:pStyle w:val="TableHeader"/>
              <w:ind w:left="0" w:right="0"/>
              <w:jc w:val="left"/>
              <w:rPr>
                <w:rFonts w:cs="Arial"/>
                <w:sz w:val="20"/>
                <w:szCs w:val="20"/>
              </w:rPr>
            </w:pPr>
            <w:r w:rsidRPr="001B0362">
              <w:rPr>
                <w:rFonts w:cs="Arial"/>
                <w:sz w:val="20"/>
                <w:szCs w:val="20"/>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1B0362" w:rsidRDefault="009D71E8" w:rsidP="00F54FCB">
            <w:pPr>
              <w:pStyle w:val="TableHeader"/>
              <w:ind w:left="0" w:right="0"/>
              <w:jc w:val="left"/>
              <w:rPr>
                <w:rFonts w:cs="Arial"/>
                <w:sz w:val="20"/>
                <w:szCs w:val="20"/>
              </w:rPr>
            </w:pPr>
            <w:r w:rsidRPr="001B0362">
              <w:rPr>
                <w:rFonts w:cs="Arial"/>
                <w:sz w:val="20"/>
                <w:szCs w:val="20"/>
              </w:rPr>
              <w:t>Provider</w:t>
            </w:r>
          </w:p>
        </w:tc>
      </w:tr>
      <w:tr w:rsidR="00E66558" w:rsidRPr="001B0362"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1805A22" w:rsidR="00E66558" w:rsidRPr="001B0362" w:rsidRDefault="00C448B6" w:rsidP="00F54FCB">
            <w:pPr>
              <w:pStyle w:val="TableRow"/>
              <w:ind w:left="0" w:right="0"/>
              <w:rPr>
                <w:rFonts w:cs="Arial"/>
                <w:sz w:val="20"/>
                <w:szCs w:val="20"/>
              </w:rPr>
            </w:pPr>
            <w:r w:rsidRPr="001B0362">
              <w:rPr>
                <w:rFonts w:cs="Arial"/>
                <w:sz w:val="20"/>
                <w:szCs w:val="20"/>
              </w:rPr>
              <w:t>N/A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Pr="001B0362" w:rsidRDefault="00E66558" w:rsidP="00F54FCB">
            <w:pPr>
              <w:pStyle w:val="TableRowCentered"/>
              <w:ind w:left="0" w:right="0"/>
              <w:jc w:val="left"/>
              <w:rPr>
                <w:rFonts w:cs="Arial"/>
                <w:sz w:val="20"/>
              </w:rPr>
            </w:pPr>
          </w:p>
        </w:tc>
      </w:tr>
      <w:tr w:rsidR="00E66558" w:rsidRPr="001B0362"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Pr="001B0362" w:rsidRDefault="00E66558" w:rsidP="00F54FCB">
            <w:pPr>
              <w:pStyle w:val="TableRow"/>
              <w:ind w:left="0" w:right="0"/>
              <w:rPr>
                <w:rFonts w:cs="Arial"/>
                <w:sz w:val="20"/>
                <w:szCs w:val="20"/>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Pr="001B0362" w:rsidRDefault="00E66558" w:rsidP="00F54FCB">
            <w:pPr>
              <w:pStyle w:val="TableRowCentered"/>
              <w:ind w:left="0" w:right="0"/>
              <w:jc w:val="left"/>
              <w:rPr>
                <w:rFonts w:cs="Arial"/>
                <w:sz w:val="20"/>
              </w:rPr>
            </w:pPr>
          </w:p>
        </w:tc>
      </w:tr>
    </w:tbl>
    <w:p w14:paraId="01F0D165" w14:textId="1FC4C866" w:rsidR="0008384B" w:rsidRPr="001B0362" w:rsidRDefault="0008384B" w:rsidP="0008384B">
      <w:pPr>
        <w:rPr>
          <w:rFonts w:cs="Arial"/>
          <w:sz w:val="20"/>
          <w:szCs w:val="20"/>
        </w:rPr>
      </w:pPr>
    </w:p>
    <w:p w14:paraId="540A892B" w14:textId="3B30AD65" w:rsidR="0008384B" w:rsidRPr="001B0362" w:rsidRDefault="0008384B" w:rsidP="0008384B">
      <w:pPr>
        <w:pStyle w:val="Heading2"/>
        <w:rPr>
          <w:rFonts w:cs="Arial"/>
          <w:sz w:val="20"/>
          <w:szCs w:val="20"/>
        </w:rPr>
      </w:pPr>
      <w:r w:rsidRPr="001B0362">
        <w:rPr>
          <w:rFonts w:cs="Arial"/>
          <w:sz w:val="20"/>
          <w:szCs w:val="20"/>
        </w:rPr>
        <w:lastRenderedPageBreak/>
        <w:t>Service pupil premium funding (optional)</w:t>
      </w:r>
    </w:p>
    <w:tbl>
      <w:tblPr>
        <w:tblStyle w:val="TableGrid"/>
        <w:tblW w:w="0" w:type="auto"/>
        <w:tblLook w:val="04A0" w:firstRow="1" w:lastRow="0" w:firstColumn="1" w:lastColumn="0" w:noHBand="0" w:noVBand="1"/>
      </w:tblPr>
      <w:tblGrid>
        <w:gridCol w:w="9486"/>
      </w:tblGrid>
      <w:tr w:rsidR="00ED5108" w:rsidRPr="001B0362" w14:paraId="60D4B166" w14:textId="77777777" w:rsidTr="00CA4421">
        <w:tc>
          <w:tcPr>
            <w:tcW w:w="9486" w:type="dxa"/>
            <w:shd w:val="clear" w:color="auto" w:fill="CFDCE3"/>
          </w:tcPr>
          <w:p w14:paraId="4641AE9E" w14:textId="2758D317" w:rsidR="00ED5108" w:rsidRPr="001B0362" w:rsidRDefault="009D71E8" w:rsidP="00F54FCB">
            <w:pPr>
              <w:spacing w:before="60" w:after="60"/>
              <w:rPr>
                <w:rFonts w:cs="Arial"/>
                <w:b/>
                <w:bCs/>
                <w:sz w:val="20"/>
                <w:szCs w:val="20"/>
              </w:rPr>
            </w:pPr>
            <w:r w:rsidRPr="001B0362">
              <w:rPr>
                <w:rFonts w:cs="Arial"/>
                <w:i/>
                <w:iCs/>
                <w:sz w:val="20"/>
                <w:szCs w:val="20"/>
              </w:rPr>
              <w:t xml:space="preserve">For schools that receive this funding, you may wish to provide the following information: </w:t>
            </w:r>
            <w:r w:rsidR="00ED5108" w:rsidRPr="001B0362">
              <w:rPr>
                <w:rFonts w:cs="Arial"/>
                <w:b/>
                <w:bCs/>
                <w:color w:val="000000"/>
                <w:sz w:val="20"/>
                <w:szCs w:val="20"/>
              </w:rPr>
              <w:t>How our service pupil premium allocation was spent last academic year</w:t>
            </w:r>
          </w:p>
        </w:tc>
      </w:tr>
      <w:tr w:rsidR="00ED5108" w:rsidRPr="001B0362" w14:paraId="3EA0D00B" w14:textId="77777777" w:rsidTr="00ED5108">
        <w:tc>
          <w:tcPr>
            <w:tcW w:w="9486" w:type="dxa"/>
          </w:tcPr>
          <w:p w14:paraId="5AA67344" w14:textId="500F5896" w:rsidR="00ED5108" w:rsidRPr="001B0362" w:rsidRDefault="00AC7E72" w:rsidP="00F54FCB">
            <w:pPr>
              <w:rPr>
                <w:rFonts w:cs="Arial"/>
                <w:sz w:val="20"/>
                <w:szCs w:val="20"/>
              </w:rPr>
            </w:pPr>
            <w:r w:rsidRPr="001B0362">
              <w:rPr>
                <w:rFonts w:cs="Arial"/>
                <w:sz w:val="20"/>
                <w:szCs w:val="20"/>
              </w:rPr>
              <w:t>N/A</w:t>
            </w:r>
          </w:p>
        </w:tc>
      </w:tr>
      <w:tr w:rsidR="00ED5108" w:rsidRPr="001B0362" w14:paraId="2D016C33" w14:textId="77777777" w:rsidTr="00CA4421">
        <w:tc>
          <w:tcPr>
            <w:tcW w:w="9486" w:type="dxa"/>
            <w:shd w:val="clear" w:color="auto" w:fill="CFDCE3"/>
          </w:tcPr>
          <w:p w14:paraId="3A5A15C1" w14:textId="789D6271" w:rsidR="00ED5108" w:rsidRPr="001B0362" w:rsidRDefault="00ED5108" w:rsidP="00F54FCB">
            <w:pPr>
              <w:spacing w:before="60" w:after="60"/>
              <w:rPr>
                <w:rFonts w:cs="Arial"/>
                <w:b/>
                <w:bCs/>
                <w:sz w:val="20"/>
                <w:szCs w:val="20"/>
              </w:rPr>
            </w:pPr>
            <w:r w:rsidRPr="001B0362">
              <w:rPr>
                <w:rFonts w:cs="Arial"/>
                <w:b/>
                <w:bCs/>
                <w:color w:val="000000"/>
                <w:sz w:val="20"/>
                <w:szCs w:val="20"/>
              </w:rPr>
              <w:t>The impact of that spending on service pupil premium eligible pupils</w:t>
            </w:r>
          </w:p>
        </w:tc>
      </w:tr>
      <w:tr w:rsidR="00ED5108" w:rsidRPr="001B0362" w14:paraId="703D7ACC" w14:textId="77777777" w:rsidTr="00ED5108">
        <w:tc>
          <w:tcPr>
            <w:tcW w:w="9486" w:type="dxa"/>
          </w:tcPr>
          <w:p w14:paraId="2AA0A743" w14:textId="1003A317" w:rsidR="00ED5108" w:rsidRPr="001B0362" w:rsidRDefault="00AC7E72" w:rsidP="00F54FCB">
            <w:pPr>
              <w:rPr>
                <w:rFonts w:cs="Arial"/>
                <w:sz w:val="20"/>
                <w:szCs w:val="20"/>
              </w:rPr>
            </w:pPr>
            <w:r w:rsidRPr="001B0362">
              <w:rPr>
                <w:rFonts w:cs="Arial"/>
                <w:sz w:val="20"/>
                <w:szCs w:val="20"/>
              </w:rPr>
              <w:t>N/A</w:t>
            </w:r>
          </w:p>
        </w:tc>
      </w:tr>
    </w:tbl>
    <w:p w14:paraId="2D6C0043" w14:textId="77777777" w:rsidR="00C448B6" w:rsidRPr="001B0362" w:rsidRDefault="00C448B6">
      <w:pPr>
        <w:spacing w:after="0" w:line="240" w:lineRule="auto"/>
        <w:rPr>
          <w:rFonts w:cs="Arial"/>
          <w:sz w:val="20"/>
          <w:szCs w:val="20"/>
        </w:rPr>
      </w:pPr>
    </w:p>
    <w:bookmarkEnd w:id="14"/>
    <w:bookmarkEnd w:id="15"/>
    <w:bookmarkEnd w:id="16"/>
    <w:p w14:paraId="2A7D5564" w14:textId="77777777" w:rsidR="00E66558" w:rsidRPr="001B0362" w:rsidRDefault="00E66558">
      <w:pPr>
        <w:rPr>
          <w:rFonts w:cs="Arial"/>
          <w:sz w:val="20"/>
          <w:szCs w:val="20"/>
        </w:rPr>
      </w:pPr>
    </w:p>
    <w:sectPr w:rsidR="00E66558" w:rsidRPr="001B0362" w:rsidSect="00222EDA">
      <w:headerReference w:type="default" r:id="rId18"/>
      <w:footerReference w:type="default" r:id="rId19"/>
      <w:pgSz w:w="11906" w:h="16838"/>
      <w:pgMar w:top="426" w:right="1276" w:bottom="28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3946E0D"/>
    <w:multiLevelType w:val="hybridMultilevel"/>
    <w:tmpl w:val="48DC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496662"/>
    <w:multiLevelType w:val="hybridMultilevel"/>
    <w:tmpl w:val="FC865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2711BD7"/>
    <w:multiLevelType w:val="hybridMultilevel"/>
    <w:tmpl w:val="9294C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602EBE"/>
    <w:multiLevelType w:val="hybridMultilevel"/>
    <w:tmpl w:val="96CA3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D661825"/>
    <w:multiLevelType w:val="multilevel"/>
    <w:tmpl w:val="D5188BEE"/>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10"/>
  </w:num>
  <w:num w:numId="7" w16cid:durableId="1210847263">
    <w:abstractNumId w:val="16"/>
  </w:num>
  <w:num w:numId="8" w16cid:durableId="982348153">
    <w:abstractNumId w:val="20"/>
  </w:num>
  <w:num w:numId="9" w16cid:durableId="1529290868">
    <w:abstractNumId w:val="18"/>
  </w:num>
  <w:num w:numId="10" w16cid:durableId="1171066271">
    <w:abstractNumId w:val="17"/>
  </w:num>
  <w:num w:numId="11" w16cid:durableId="1453552857">
    <w:abstractNumId w:val="4"/>
  </w:num>
  <w:num w:numId="12" w16cid:durableId="1812097430">
    <w:abstractNumId w:val="19"/>
  </w:num>
  <w:num w:numId="13" w16cid:durableId="42288650">
    <w:abstractNumId w:val="15"/>
  </w:num>
  <w:num w:numId="14" w16cid:durableId="1721712531">
    <w:abstractNumId w:val="12"/>
  </w:num>
  <w:num w:numId="15" w16cid:durableId="1235432793">
    <w:abstractNumId w:val="2"/>
  </w:num>
  <w:num w:numId="16" w16cid:durableId="884678859">
    <w:abstractNumId w:val="1"/>
  </w:num>
  <w:num w:numId="17" w16cid:durableId="826165421">
    <w:abstractNumId w:val="13"/>
  </w:num>
  <w:num w:numId="18" w16cid:durableId="1797065388">
    <w:abstractNumId w:val="8"/>
  </w:num>
  <w:num w:numId="19" w16cid:durableId="251427748">
    <w:abstractNumId w:val="11"/>
  </w:num>
  <w:num w:numId="20" w16cid:durableId="2069912179">
    <w:abstractNumId w:val="9"/>
  </w:num>
  <w:num w:numId="21" w16cid:durableId="1420951911">
    <w:abstractNumId w:val="14"/>
  </w:num>
  <w:num w:numId="22" w16cid:durableId="13664412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0F43A2"/>
    <w:rsid w:val="001037CB"/>
    <w:rsid w:val="00105014"/>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331C"/>
    <w:rsid w:val="001948FB"/>
    <w:rsid w:val="00195B55"/>
    <w:rsid w:val="001A2FE8"/>
    <w:rsid w:val="001A33AC"/>
    <w:rsid w:val="001B0362"/>
    <w:rsid w:val="001C1C51"/>
    <w:rsid w:val="001D4FC9"/>
    <w:rsid w:val="001E0ECA"/>
    <w:rsid w:val="001E206F"/>
    <w:rsid w:val="001E5750"/>
    <w:rsid w:val="001E66BA"/>
    <w:rsid w:val="001E7739"/>
    <w:rsid w:val="001F3DB4"/>
    <w:rsid w:val="001F7564"/>
    <w:rsid w:val="00203DB9"/>
    <w:rsid w:val="00204F40"/>
    <w:rsid w:val="002053AD"/>
    <w:rsid w:val="00205DEF"/>
    <w:rsid w:val="002112C3"/>
    <w:rsid w:val="002131E5"/>
    <w:rsid w:val="00216C8A"/>
    <w:rsid w:val="00222EDA"/>
    <w:rsid w:val="00226317"/>
    <w:rsid w:val="00231539"/>
    <w:rsid w:val="00242093"/>
    <w:rsid w:val="00243F22"/>
    <w:rsid w:val="00250202"/>
    <w:rsid w:val="002523E3"/>
    <w:rsid w:val="00252AD6"/>
    <w:rsid w:val="002542CE"/>
    <w:rsid w:val="00257A4E"/>
    <w:rsid w:val="00266FA5"/>
    <w:rsid w:val="00276FBA"/>
    <w:rsid w:val="00277665"/>
    <w:rsid w:val="002837AE"/>
    <w:rsid w:val="00287FA8"/>
    <w:rsid w:val="0029094B"/>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08CD"/>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9343C"/>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0B91"/>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535"/>
    <w:rsid w:val="005B1EA5"/>
    <w:rsid w:val="005C0BBD"/>
    <w:rsid w:val="005C54A0"/>
    <w:rsid w:val="005D0D15"/>
    <w:rsid w:val="005D7176"/>
    <w:rsid w:val="005E18CB"/>
    <w:rsid w:val="005E1F24"/>
    <w:rsid w:val="005E3667"/>
    <w:rsid w:val="005E59D6"/>
    <w:rsid w:val="005E73F1"/>
    <w:rsid w:val="005F07EF"/>
    <w:rsid w:val="005F16B6"/>
    <w:rsid w:val="005F2600"/>
    <w:rsid w:val="005F5224"/>
    <w:rsid w:val="005F6597"/>
    <w:rsid w:val="005F7AA1"/>
    <w:rsid w:val="00600B2E"/>
    <w:rsid w:val="00601122"/>
    <w:rsid w:val="00601991"/>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4261"/>
    <w:rsid w:val="00755CD4"/>
    <w:rsid w:val="00757F96"/>
    <w:rsid w:val="007610B5"/>
    <w:rsid w:val="007623CB"/>
    <w:rsid w:val="00762652"/>
    <w:rsid w:val="00764551"/>
    <w:rsid w:val="0076556F"/>
    <w:rsid w:val="007677B8"/>
    <w:rsid w:val="00781713"/>
    <w:rsid w:val="007821EC"/>
    <w:rsid w:val="00785285"/>
    <w:rsid w:val="0078529D"/>
    <w:rsid w:val="00785E77"/>
    <w:rsid w:val="0078720B"/>
    <w:rsid w:val="00787DC1"/>
    <w:rsid w:val="00794070"/>
    <w:rsid w:val="007A63CA"/>
    <w:rsid w:val="007A713B"/>
    <w:rsid w:val="007A7DA0"/>
    <w:rsid w:val="007B64E5"/>
    <w:rsid w:val="007C2F04"/>
    <w:rsid w:val="007C70DA"/>
    <w:rsid w:val="007D5D48"/>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558D"/>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493"/>
    <w:rsid w:val="00A82A98"/>
    <w:rsid w:val="00A82D16"/>
    <w:rsid w:val="00A852F2"/>
    <w:rsid w:val="00A8712A"/>
    <w:rsid w:val="00A95F75"/>
    <w:rsid w:val="00A968DA"/>
    <w:rsid w:val="00A96B83"/>
    <w:rsid w:val="00AA355B"/>
    <w:rsid w:val="00AA42E5"/>
    <w:rsid w:val="00AA4D53"/>
    <w:rsid w:val="00AB24FA"/>
    <w:rsid w:val="00AB5161"/>
    <w:rsid w:val="00AC7E72"/>
    <w:rsid w:val="00AD7B5A"/>
    <w:rsid w:val="00AE229F"/>
    <w:rsid w:val="00AF0618"/>
    <w:rsid w:val="00AF5E20"/>
    <w:rsid w:val="00B002FA"/>
    <w:rsid w:val="00B00327"/>
    <w:rsid w:val="00B024B3"/>
    <w:rsid w:val="00B11DE8"/>
    <w:rsid w:val="00B161DD"/>
    <w:rsid w:val="00B179ED"/>
    <w:rsid w:val="00B20E18"/>
    <w:rsid w:val="00B331E1"/>
    <w:rsid w:val="00B4532A"/>
    <w:rsid w:val="00B47C66"/>
    <w:rsid w:val="00B572C4"/>
    <w:rsid w:val="00B60858"/>
    <w:rsid w:val="00B60D69"/>
    <w:rsid w:val="00B6234E"/>
    <w:rsid w:val="00B7410B"/>
    <w:rsid w:val="00B74D4E"/>
    <w:rsid w:val="00B80219"/>
    <w:rsid w:val="00B87184"/>
    <w:rsid w:val="00B91453"/>
    <w:rsid w:val="00BA19A5"/>
    <w:rsid w:val="00BB2907"/>
    <w:rsid w:val="00BB6902"/>
    <w:rsid w:val="00BC078B"/>
    <w:rsid w:val="00BC3A7D"/>
    <w:rsid w:val="00BC4C73"/>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37C9F"/>
    <w:rsid w:val="00C43CA3"/>
    <w:rsid w:val="00C43D9D"/>
    <w:rsid w:val="00C43EA4"/>
    <w:rsid w:val="00C448B6"/>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05E6"/>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B50E6"/>
    <w:rsid w:val="00DC641A"/>
    <w:rsid w:val="00DD21A1"/>
    <w:rsid w:val="00DD68FB"/>
    <w:rsid w:val="00DD6B7D"/>
    <w:rsid w:val="00DD6E14"/>
    <w:rsid w:val="00DD7340"/>
    <w:rsid w:val="00DE15AC"/>
    <w:rsid w:val="00DF2015"/>
    <w:rsid w:val="00E061EC"/>
    <w:rsid w:val="00E0696B"/>
    <w:rsid w:val="00E10E81"/>
    <w:rsid w:val="00E13E51"/>
    <w:rsid w:val="00E21F56"/>
    <w:rsid w:val="00E3014F"/>
    <w:rsid w:val="00E4286E"/>
    <w:rsid w:val="00E43EAD"/>
    <w:rsid w:val="00E46F7F"/>
    <w:rsid w:val="00E53DAB"/>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1E33"/>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42D9D"/>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5EC38E5"/>
    <w:rsid w:val="06259BFF"/>
    <w:rsid w:val="069AA0E3"/>
    <w:rsid w:val="07FFD3D3"/>
    <w:rsid w:val="0B240EAF"/>
    <w:rsid w:val="13173609"/>
    <w:rsid w:val="15511BA4"/>
    <w:rsid w:val="190BA08E"/>
    <w:rsid w:val="1A172959"/>
    <w:rsid w:val="1CBF4D92"/>
    <w:rsid w:val="2497129E"/>
    <w:rsid w:val="2860AB8E"/>
    <w:rsid w:val="2B3A4C73"/>
    <w:rsid w:val="2C000F3C"/>
    <w:rsid w:val="2C3D9660"/>
    <w:rsid w:val="2FFB967E"/>
    <w:rsid w:val="31CC4DD9"/>
    <w:rsid w:val="331E7581"/>
    <w:rsid w:val="36181A98"/>
    <w:rsid w:val="380BAE89"/>
    <w:rsid w:val="3A3F1ACF"/>
    <w:rsid w:val="3BE13FA2"/>
    <w:rsid w:val="3C5A6419"/>
    <w:rsid w:val="3C7190B6"/>
    <w:rsid w:val="3D7981EB"/>
    <w:rsid w:val="3EA4202B"/>
    <w:rsid w:val="407F390E"/>
    <w:rsid w:val="418407A1"/>
    <w:rsid w:val="46125718"/>
    <w:rsid w:val="491E3A64"/>
    <w:rsid w:val="4BF69EA0"/>
    <w:rsid w:val="4E5A8480"/>
    <w:rsid w:val="5641F662"/>
    <w:rsid w:val="5726C435"/>
    <w:rsid w:val="5C40C457"/>
    <w:rsid w:val="5E6AC1FE"/>
    <w:rsid w:val="5F3A7B6B"/>
    <w:rsid w:val="5FDE7031"/>
    <w:rsid w:val="617B4808"/>
    <w:rsid w:val="625D1A15"/>
    <w:rsid w:val="65B43DF2"/>
    <w:rsid w:val="6948C1C2"/>
    <w:rsid w:val="6D28B1AF"/>
    <w:rsid w:val="6D616F43"/>
    <w:rsid w:val="6EB73EE5"/>
    <w:rsid w:val="709C33EC"/>
    <w:rsid w:val="75A964FD"/>
    <w:rsid w:val="774CAB84"/>
    <w:rsid w:val="7DFC1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Default">
    <w:name w:val="Default"/>
    <w:rsid w:val="005F6597"/>
    <w:pPr>
      <w:autoSpaceDE w:val="0"/>
      <w:adjustRightInd w:val="0"/>
    </w:pPr>
    <w:rPr>
      <w:rFonts w:ascii="Tahoma"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ing-mathematics-in-primary-schools" TargetMode="External"/><Relationship Id="rId13" Type="http://schemas.openxmlformats.org/officeDocument/2006/relationships/hyperlink" Target="https://educationendowmentfoundation.org.uk/school-themes/mathematic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endowmentfoundation.org.uk/evidence-summaries/teaching-learning-toolkit/reading-comprehension-strategies/" TargetMode="External"/><Relationship Id="rId12" Type="http://schemas.openxmlformats.org/officeDocument/2006/relationships/hyperlink" Target="https://literacytrust.org.uk/research-services/research-reports/book-ownership-literacy-engagement-and-mental-wellbeing/" TargetMode="External"/><Relationship Id="rId17" Type="http://schemas.openxmlformats.org/officeDocument/2006/relationships/hyperlink" Target="https://educationendowmentfoundation.org.uk/evidence-summaries/teaching-learning-toolkit/" TargetMode="External"/><Relationship Id="rId2" Type="http://schemas.openxmlformats.org/officeDocument/2006/relationships/styles" Target="styles.xml"/><Relationship Id="rId16" Type="http://schemas.openxmlformats.org/officeDocument/2006/relationships/hyperlink" Target="https://educationendowmentfoundation.org.uk/tools/guidance-reports/working-with-parents-to-support-childrens-learni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reading-comprehension-strategies/" TargetMode="External"/><Relationship Id="rId5" Type="http://schemas.openxmlformats.org/officeDocument/2006/relationships/footnotes" Target="footnotes.xml"/><Relationship Id="rId15" Type="http://schemas.openxmlformats.org/officeDocument/2006/relationships/hyperlink" Target="https://www.ifs.org.uk/publications/8714" TargetMode="External"/><Relationship Id="rId10" Type="http://schemas.openxmlformats.org/officeDocument/2006/relationships/hyperlink" Target="https://www.gov.uk/government/publications/teaching-a-broad-and-balanced-curriculum-for-education-recovery"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 TargetMode="External"/><Relationship Id="rId14" Type="http://schemas.openxmlformats.org/officeDocument/2006/relationships/hyperlink" Target="https://www.gov.uk/government/publications/absence-and-attainment-at-key-stages-2-and-4-2013-to-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4559</Words>
  <Characters>28135</Characters>
  <Application>Microsoft Office Word</Application>
  <DocSecurity>0</DocSecurity>
  <Lines>1480</Lines>
  <Paragraphs>797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Yaroslava Affleck-Briggs</cp:lastModifiedBy>
  <cp:revision>2</cp:revision>
  <cp:lastPrinted>2014-09-18T05:26:00Z</cp:lastPrinted>
  <dcterms:created xsi:type="dcterms:W3CDTF">2025-12-29T20:46:00Z</dcterms:created>
  <dcterms:modified xsi:type="dcterms:W3CDTF">2025-12-29T20:46:00Z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